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0820" w14:textId="1D6A5A8A" w:rsidR="00325423" w:rsidRPr="00FD6CE7" w:rsidRDefault="00737A98" w:rsidP="0091066C">
      <w:pPr>
        <w:pStyle w:val="Heading1"/>
        <w:spacing w:after="240"/>
      </w:pPr>
      <w:r w:rsidRPr="00A803AE">
        <w:rPr>
          <w:color w:val="DE6617"/>
        </w:rPr>
        <w:t>NATIONAL REDRESS SCHEME’E (ULUSAL TELAFİ PROJESİ) GİRİŞ</w:t>
      </w:r>
      <w:r w:rsidR="00AA667F" w:rsidRPr="00FD6CE7">
        <w:t xml:space="preserve"> </w:t>
      </w:r>
    </w:p>
    <w:p w14:paraId="3B9CA5E4" w14:textId="512A2B38" w:rsidR="00182539" w:rsidRPr="00FD6CE7" w:rsidRDefault="00737A98" w:rsidP="00182539">
      <w:pPr>
        <w:pStyle w:val="Heading2"/>
        <w:rPr>
          <w:color w:val="000000"/>
        </w:rPr>
      </w:pPr>
      <w:r w:rsidRPr="00737A98">
        <w:rPr>
          <w:color w:val="000000"/>
        </w:rPr>
        <w:t xml:space="preserve">National Redress Scheme </w:t>
      </w:r>
      <w:r w:rsidRPr="00737A98">
        <w:rPr>
          <w:color w:val="000000"/>
          <w:lang w:val="tr-TR"/>
        </w:rPr>
        <w:t>nedir</w:t>
      </w:r>
      <w:r w:rsidRPr="00737A98">
        <w:rPr>
          <w:color w:val="000000"/>
        </w:rPr>
        <w:t>?</w:t>
      </w:r>
    </w:p>
    <w:p w14:paraId="277E8BA0" w14:textId="77777777" w:rsidR="00737A98" w:rsidRPr="00737A98" w:rsidRDefault="00737A98" w:rsidP="0091066C">
      <w:pPr>
        <w:spacing w:line="312" w:lineRule="auto"/>
        <w:rPr>
          <w:color w:val="000000"/>
          <w:lang w:val="tr-TR"/>
        </w:rPr>
      </w:pPr>
      <w:r w:rsidRPr="00737A98">
        <w:rPr>
          <w:color w:val="000000"/>
          <w:lang w:val="tr-TR"/>
        </w:rPr>
        <w:t xml:space="preserve">Ulusal Telafi Projesi, bir kurum tarafından bakılması gerekirken çocukluğunda cinsel istismara uğrayan insanları desteklemenin bir yoludur. </w:t>
      </w:r>
    </w:p>
    <w:p w14:paraId="0CF4C696" w14:textId="060B25BD" w:rsidR="00A27E02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Kurum bir okul, kilise, cami, tapınak, sinagog, misyon, yetimhane, koruyucu bakım, hastane, gözaltı merkezi veya bir spor kulübü gibi bir kuruluş anlamına gelir.</w:t>
      </w:r>
      <w:r w:rsidR="001703A8" w:rsidRPr="00FD6CE7">
        <w:rPr>
          <w:color w:val="000000"/>
        </w:rPr>
        <w:t xml:space="preserve"> </w:t>
      </w:r>
    </w:p>
    <w:p w14:paraId="1ADA8FCA" w14:textId="77777777" w:rsidR="00737A98" w:rsidRPr="00737A98" w:rsidRDefault="00737A98" w:rsidP="0091066C">
      <w:pPr>
        <w:spacing w:line="312" w:lineRule="auto"/>
        <w:rPr>
          <w:color w:val="000000"/>
          <w:lang w:val="tr-TR"/>
        </w:rPr>
      </w:pPr>
      <w:r w:rsidRPr="00737A98">
        <w:rPr>
          <w:color w:val="000000"/>
          <w:lang w:val="tr-TR"/>
        </w:rPr>
        <w:t>Buna kurumun kişiyi, kurumda yaşamadığı zamanlarda bile, çocuk cinsel istismarına maruz kalmaktan koruyamadığı durumlar da dahildir.</w:t>
      </w:r>
    </w:p>
    <w:p w14:paraId="4E8D4058" w14:textId="066EF68D" w:rsidR="005F41F5" w:rsidRPr="00FD6CE7" w:rsidRDefault="00737A98" w:rsidP="0091066C">
      <w:pPr>
        <w:spacing w:after="240" w:line="312" w:lineRule="auto"/>
        <w:rPr>
          <w:color w:val="000000"/>
          <w:u w:val="single"/>
        </w:rPr>
      </w:pPr>
      <w:proofErr w:type="spellStart"/>
      <w:r w:rsidRPr="00737A98">
        <w:rPr>
          <w:color w:val="000000"/>
          <w:lang w:val="tr-TR"/>
        </w:rPr>
        <w:t>National</w:t>
      </w:r>
      <w:proofErr w:type="spellEnd"/>
      <w:r w:rsidRPr="00737A98">
        <w:rPr>
          <w:color w:val="000000"/>
          <w:lang w:val="tr-TR"/>
        </w:rPr>
        <w:t xml:space="preserve"> </w:t>
      </w:r>
      <w:proofErr w:type="spellStart"/>
      <w:r w:rsidRPr="00737A98">
        <w:rPr>
          <w:color w:val="000000"/>
          <w:lang w:val="tr-TR"/>
        </w:rPr>
        <w:t>Redress</w:t>
      </w:r>
      <w:proofErr w:type="spellEnd"/>
      <w:r w:rsidRPr="00737A98">
        <w:rPr>
          <w:color w:val="000000"/>
          <w:lang w:val="tr-TR"/>
        </w:rPr>
        <w:t xml:space="preserve"> </w:t>
      </w:r>
      <w:proofErr w:type="spellStart"/>
      <w:r w:rsidRPr="00737A98">
        <w:rPr>
          <w:color w:val="000000"/>
          <w:lang w:val="tr-TR"/>
        </w:rPr>
        <w:t>Scheme’e</w:t>
      </w:r>
      <w:proofErr w:type="spellEnd"/>
      <w:r w:rsidRPr="00737A98">
        <w:rPr>
          <w:color w:val="000000"/>
          <w:lang w:val="tr-TR"/>
        </w:rPr>
        <w:t xml:space="preserve"> katılan kurumların tam listesini </w:t>
      </w:r>
      <w:hyperlink r:id="rId11" w:history="1">
        <w:r w:rsidRPr="0091066C">
          <w:rPr>
            <w:rStyle w:val="Hyperlink"/>
            <w:lang w:val="tr-TR"/>
          </w:rPr>
          <w:t>www.nationalredress.gov.au</w:t>
        </w:r>
      </w:hyperlink>
      <w:r w:rsidRPr="00737A98">
        <w:rPr>
          <w:color w:val="000000"/>
          <w:lang w:val="tr-TR"/>
        </w:rPr>
        <w:t xml:space="preserve"> </w:t>
      </w:r>
      <w:proofErr w:type="gramStart"/>
      <w:r w:rsidRPr="00737A98">
        <w:rPr>
          <w:color w:val="000000"/>
          <w:lang w:val="tr-TR"/>
        </w:rPr>
        <w:t>adresinde</w:t>
      </w:r>
      <w:proofErr w:type="gramEnd"/>
      <w:r w:rsidRPr="00737A98">
        <w:rPr>
          <w:color w:val="000000"/>
          <w:lang w:val="tr-TR"/>
        </w:rPr>
        <w:t xml:space="preserve"> bulabilirsiniz.</w:t>
      </w:r>
      <w:r w:rsidR="005F41F5" w:rsidRPr="00FD6CE7">
        <w:rPr>
          <w:color w:val="000000"/>
        </w:rPr>
        <w:t xml:space="preserve"> </w:t>
      </w:r>
    </w:p>
    <w:p w14:paraId="6B977347" w14:textId="27E621D2" w:rsidR="00182539" w:rsidRPr="00FD6CE7" w:rsidRDefault="00737A98" w:rsidP="00182539">
      <w:pPr>
        <w:pStyle w:val="Heading2"/>
        <w:rPr>
          <w:color w:val="000000"/>
        </w:rPr>
      </w:pPr>
      <w:r w:rsidRPr="00737A98">
        <w:rPr>
          <w:color w:val="000000"/>
        </w:rPr>
        <w:t xml:space="preserve">National Redress Scheme ne </w:t>
      </w:r>
      <w:r w:rsidRPr="00737A98">
        <w:rPr>
          <w:color w:val="000000"/>
          <w:lang w:val="tr-TR"/>
        </w:rPr>
        <w:t>sunuyor</w:t>
      </w:r>
      <w:r w:rsidRPr="00737A98">
        <w:rPr>
          <w:color w:val="000000"/>
        </w:rPr>
        <w:t>?</w:t>
      </w:r>
    </w:p>
    <w:p w14:paraId="3BED7373" w14:textId="3B1D5F72" w:rsidR="00F00B17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Telafi, mahkemeler aracılığıyla tazminat istemeye bir alternatiftir. Çocukken cinsel istismara uğrayan insanlara yapılan kötülüğü tanımanın ve kurumları sorumlu tutmanın bir yoludur.</w:t>
      </w:r>
    </w:p>
    <w:p w14:paraId="2C2E5891" w14:textId="32AF8570" w:rsidR="00182539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</w:rPr>
        <w:t xml:space="preserve">National Redress Scheme size </w:t>
      </w:r>
      <w:r w:rsidRPr="00737A98">
        <w:rPr>
          <w:color w:val="000000"/>
          <w:lang w:val="tr-TR"/>
        </w:rPr>
        <w:t>şunları sunabilir</w:t>
      </w:r>
      <w:r w:rsidRPr="00737A98">
        <w:rPr>
          <w:color w:val="000000"/>
        </w:rPr>
        <w:t>:</w:t>
      </w:r>
    </w:p>
    <w:p w14:paraId="09086A34" w14:textId="427E1D90" w:rsidR="00182539" w:rsidRPr="00FD6CE7" w:rsidRDefault="00737A98" w:rsidP="003C6BCB">
      <w:pPr>
        <w:pStyle w:val="ListParagraph"/>
        <w:numPr>
          <w:ilvl w:val="0"/>
          <w:numId w:val="20"/>
        </w:numPr>
        <w:spacing w:after="120" w:line="312" w:lineRule="auto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t>bir</w:t>
      </w:r>
      <w:proofErr w:type="gramEnd"/>
      <w:r w:rsidRPr="00737A98">
        <w:rPr>
          <w:color w:val="000000"/>
          <w:lang w:val="tr-TR"/>
        </w:rPr>
        <w:t xml:space="preserve"> ödeme</w:t>
      </w:r>
    </w:p>
    <w:p w14:paraId="22DEF0DC" w14:textId="19CB5049" w:rsidR="00182539" w:rsidRPr="00FD6CE7" w:rsidRDefault="00737A98" w:rsidP="003C6BCB">
      <w:pPr>
        <w:pStyle w:val="ListParagraph"/>
        <w:numPr>
          <w:ilvl w:val="0"/>
          <w:numId w:val="20"/>
        </w:numPr>
        <w:spacing w:after="120" w:line="312" w:lineRule="auto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t>gizli</w:t>
      </w:r>
      <w:proofErr w:type="gramEnd"/>
      <w:r w:rsidRPr="00737A98">
        <w:rPr>
          <w:color w:val="000000"/>
          <w:lang w:val="tr-TR"/>
        </w:rPr>
        <w:t xml:space="preserve"> ve kültürel açıdan güvenli ücretsiz danışmanlık (danışmanlık ve psikolojik hizmetler</w:t>
      </w:r>
      <w:r w:rsidRPr="00737A98">
        <w:rPr>
          <w:color w:val="000000"/>
        </w:rPr>
        <w:t>)</w:t>
      </w:r>
    </w:p>
    <w:p w14:paraId="5DCAE297" w14:textId="5EA8FA0D" w:rsidR="00182539" w:rsidRPr="00FD6CE7" w:rsidRDefault="00737A98" w:rsidP="0091066C">
      <w:pPr>
        <w:pStyle w:val="ListParagraph"/>
        <w:numPr>
          <w:ilvl w:val="0"/>
          <w:numId w:val="20"/>
        </w:numPr>
        <w:spacing w:line="312" w:lineRule="auto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t>sorumlu</w:t>
      </w:r>
      <w:proofErr w:type="gramEnd"/>
      <w:r w:rsidRPr="00737A98">
        <w:rPr>
          <w:color w:val="000000"/>
          <w:lang w:val="tr-TR"/>
        </w:rPr>
        <w:t xml:space="preserve"> kurumdan doğrudan kişisel bir yanıt</w:t>
      </w:r>
      <w:r w:rsidRPr="00737A98">
        <w:rPr>
          <w:color w:val="000000"/>
        </w:rPr>
        <w:t>.</w:t>
      </w:r>
    </w:p>
    <w:p w14:paraId="36717147" w14:textId="2B02873D" w:rsidR="00614327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</w:rPr>
        <w:t xml:space="preserve">Her </w:t>
      </w:r>
      <w:r w:rsidRPr="00737A98">
        <w:rPr>
          <w:color w:val="000000"/>
          <w:lang w:val="tr-TR"/>
        </w:rPr>
        <w:t>bir başvuru bireysel olarak değerlendirilecektir. Size yapılacak ödeme teklifi, durumlara bağlı olarak $150.000’a kadar olabilir.</w:t>
      </w:r>
      <w:r w:rsidR="00182539" w:rsidRPr="00FD6CE7">
        <w:rPr>
          <w:color w:val="000000"/>
        </w:rPr>
        <w:t xml:space="preserve"> </w:t>
      </w:r>
    </w:p>
    <w:p w14:paraId="0F3A51E9" w14:textId="25649C59" w:rsidR="00CC6C59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Kişi, telafi teklifinin hangi bölümlerini kabul etmek istediğini seçebilir.</w:t>
      </w:r>
      <w:r w:rsidR="00CC6C59" w:rsidRPr="00FD6CE7">
        <w:rPr>
          <w:color w:val="000000"/>
        </w:rPr>
        <w:t xml:space="preserve"> </w:t>
      </w:r>
    </w:p>
    <w:p w14:paraId="4B639D50" w14:textId="25CC2D8E" w:rsidR="00182539" w:rsidRPr="00FD6CE7" w:rsidRDefault="00737A98" w:rsidP="0091066C">
      <w:pPr>
        <w:spacing w:after="240" w:line="312" w:lineRule="auto"/>
        <w:rPr>
          <w:color w:val="000000"/>
        </w:rPr>
      </w:pPr>
      <w:r w:rsidRPr="00737A98">
        <w:rPr>
          <w:color w:val="000000"/>
          <w:lang w:val="tr-TR"/>
        </w:rPr>
        <w:t>Başvurunuz ve karar ile ilgili tüm bilgiler korunmaktadır. Yalnızca, bazı bilgilerin ilgili kurumlarla paylaşılmasını içerebilecek, Ulusal Telafi Projesinin amaçları doğrultusunda kullanılacaktır.</w:t>
      </w:r>
    </w:p>
    <w:p w14:paraId="21D24721" w14:textId="77777777" w:rsidR="00A45DCB" w:rsidRPr="00FD6CE7" w:rsidRDefault="00A45DCB" w:rsidP="0058306C">
      <w:pPr>
        <w:spacing w:line="312" w:lineRule="auto"/>
        <w:rPr>
          <w:color w:val="000000"/>
        </w:rPr>
      </w:pPr>
    </w:p>
    <w:p w14:paraId="5A5D4323" w14:textId="7EFBB26A" w:rsidR="00182539" w:rsidRPr="00FD6CE7" w:rsidRDefault="00737A98" w:rsidP="0091066C">
      <w:pPr>
        <w:pStyle w:val="Heading2"/>
        <w:rPr>
          <w:color w:val="000000"/>
        </w:rPr>
      </w:pPr>
      <w:r w:rsidRPr="00737A98">
        <w:rPr>
          <w:bCs/>
          <w:color w:val="000000"/>
          <w:lang w:val="tr-TR"/>
        </w:rPr>
        <w:lastRenderedPageBreak/>
        <w:t>Telafi için kimler uygundur</w:t>
      </w:r>
      <w:r w:rsidRPr="00737A98">
        <w:rPr>
          <w:bCs/>
          <w:color w:val="000000"/>
        </w:rPr>
        <w:t>?</w:t>
      </w:r>
    </w:p>
    <w:p w14:paraId="36FCC003" w14:textId="04FBEA04" w:rsidR="00E447F0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Aşağıdaki şartları taşıyorsanız Ulusal Telafi Projesine uygunsunuz:</w:t>
      </w:r>
    </w:p>
    <w:p w14:paraId="6009BA6D" w14:textId="5B5C3F07" w:rsidR="00236F3D" w:rsidRPr="00FD6CE7" w:rsidRDefault="00737A98" w:rsidP="00E447F0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çocukken</w:t>
      </w:r>
      <w:proofErr w:type="gramEnd"/>
      <w:r w:rsidRPr="00737A98">
        <w:rPr>
          <w:color w:val="000000"/>
          <w:lang w:val="tr-TR"/>
        </w:rPr>
        <w:t xml:space="preserve"> cinsel istismara maruz kaldıysanız (18 yaşın altında) ve</w:t>
      </w:r>
    </w:p>
    <w:p w14:paraId="50491349" w14:textId="1E20140E" w:rsidR="00236F3D" w:rsidRPr="00FD6CE7" w:rsidRDefault="00737A98" w:rsidP="00236F3D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istismar</w:t>
      </w:r>
      <w:proofErr w:type="gramEnd"/>
      <w:r w:rsidRPr="00737A98">
        <w:rPr>
          <w:color w:val="000000"/>
          <w:lang w:val="tr-TR"/>
        </w:rPr>
        <w:t xml:space="preserve"> 1 Temmuz 2018'den önce gerçekleşmiş ise</w:t>
      </w:r>
      <w:r w:rsidR="00236F3D" w:rsidRPr="00FD6CE7">
        <w:rPr>
          <w:color w:val="000000"/>
        </w:rPr>
        <w:t xml:space="preserve"> </w:t>
      </w:r>
    </w:p>
    <w:p w14:paraId="334D1D2E" w14:textId="1EA8835D" w:rsidR="00935D86" w:rsidRPr="00FD6CE7" w:rsidRDefault="00737A98" w:rsidP="00935D86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30 Haziran 2010'dan önce doğduysanız ve</w:t>
      </w:r>
    </w:p>
    <w:p w14:paraId="6F7BEDDE" w14:textId="3D58E13D" w:rsidR="00E447F0" w:rsidRPr="00FD6CE7" w:rsidRDefault="00737A98" w:rsidP="00E447F0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başvurduğunuzda</w:t>
      </w:r>
      <w:proofErr w:type="gramEnd"/>
      <w:r w:rsidRPr="00737A98">
        <w:rPr>
          <w:color w:val="000000"/>
          <w:lang w:val="tr-TR"/>
        </w:rPr>
        <w:t xml:space="preserve"> Avustralya vatandaşıysanız veya daimî oturma izniniz varsa.</w:t>
      </w:r>
    </w:p>
    <w:p w14:paraId="3E3F9AF3" w14:textId="322BD2A2" w:rsidR="00FC7BE4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Söz konusu istismar uzun zaman önce olmuş olsa bile telafi için başvurabilirsiniz.</w:t>
      </w:r>
      <w:r w:rsidR="00BA1B92" w:rsidRPr="00FD6CE7">
        <w:rPr>
          <w:color w:val="000000"/>
        </w:rPr>
        <w:t xml:space="preserve"> </w:t>
      </w:r>
    </w:p>
    <w:p w14:paraId="0C35ADCF" w14:textId="02B9F039" w:rsidR="00E447F0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Aşağıdaki durumlarda başvurunuz farklı şekilde değerlendirilir:</w:t>
      </w:r>
    </w:p>
    <w:p w14:paraId="65A5B3DA" w14:textId="7BB052B2" w:rsidR="001F2D42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Ulusal Telafi Projesine katılmamış bir kurum tarafından istismar edildiyseniz</w:t>
      </w:r>
      <w:r w:rsidR="001F2D42" w:rsidRPr="00FD6CE7">
        <w:rPr>
          <w:color w:val="000000"/>
        </w:rPr>
        <w:t xml:space="preserve"> </w:t>
      </w:r>
    </w:p>
    <w:p w14:paraId="20F1A630" w14:textId="0725D7D2" w:rsidR="001F2D42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18 yaşınızı henüz doldurmadıysanız</w:t>
      </w:r>
      <w:r w:rsidR="001F2D42" w:rsidRPr="00FD6CE7">
        <w:rPr>
          <w:color w:val="000000"/>
        </w:rPr>
        <w:t xml:space="preserve"> </w:t>
      </w:r>
    </w:p>
    <w:p w14:paraId="5E716394" w14:textId="54E7C2BE" w:rsidR="001F2D42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bir</w:t>
      </w:r>
      <w:proofErr w:type="gramEnd"/>
      <w:r w:rsidRPr="00737A98">
        <w:rPr>
          <w:color w:val="000000"/>
          <w:lang w:val="tr-TR"/>
        </w:rPr>
        <w:t xml:space="preserve"> suçtan dolayı hüküm giydiyseniz ve beş yıl veya üzeri hapisle cezalandırıldıysanız</w:t>
      </w:r>
    </w:p>
    <w:p w14:paraId="34DE4405" w14:textId="4EDBEFE1" w:rsidR="00E447F0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ind w:left="714" w:hanging="357"/>
        <w:rPr>
          <w:color w:val="000000"/>
        </w:rPr>
      </w:pPr>
      <w:proofErr w:type="gramStart"/>
      <w:r w:rsidRPr="00737A98">
        <w:rPr>
          <w:color w:val="000000"/>
          <w:lang w:val="tr-TR"/>
        </w:rPr>
        <w:t>bir</w:t>
      </w:r>
      <w:proofErr w:type="gramEnd"/>
      <w:r w:rsidRPr="00737A98">
        <w:rPr>
          <w:color w:val="000000"/>
          <w:lang w:val="tr-TR"/>
        </w:rPr>
        <w:t xml:space="preserve"> mahkeme davası sonucunda bu istismar için bir ödeme aldıysanız.</w:t>
      </w:r>
      <w:r w:rsidR="00E447F0" w:rsidRPr="00FD6CE7">
        <w:rPr>
          <w:color w:val="000000"/>
        </w:rPr>
        <w:t xml:space="preserve"> </w:t>
      </w:r>
    </w:p>
    <w:p w14:paraId="048D37A0" w14:textId="738218E4" w:rsidR="00182539" w:rsidRPr="00FD6CE7" w:rsidRDefault="00737A98" w:rsidP="0091066C">
      <w:pPr>
        <w:pStyle w:val="Heading2"/>
        <w:rPr>
          <w:color w:val="000000"/>
        </w:rPr>
      </w:pPr>
      <w:r w:rsidRPr="00737A98">
        <w:rPr>
          <w:color w:val="000000"/>
          <w:lang w:val="tr-TR"/>
        </w:rPr>
        <w:t>Nasıl başvurulur</w:t>
      </w:r>
    </w:p>
    <w:p w14:paraId="389BAF0C" w14:textId="71E88DC9" w:rsidR="00EF146C" w:rsidRPr="00FD6CE7" w:rsidRDefault="00737A98" w:rsidP="0091066C">
      <w:pPr>
        <w:tabs>
          <w:tab w:val="center" w:pos="4873"/>
        </w:tabs>
        <w:spacing w:line="312" w:lineRule="auto"/>
        <w:rPr>
          <w:color w:val="000000"/>
        </w:rPr>
      </w:pPr>
      <w:r w:rsidRPr="00737A98">
        <w:rPr>
          <w:rFonts w:cstheme="minorBidi"/>
          <w:color w:val="000000"/>
          <w:lang w:val="tr-TR"/>
        </w:rPr>
        <w:t>Ulusal Telafi Projesi’ne erişim için başınızdan geçenleri yazmanız gereklidir. Bir destek servisinden veya güvendiğiniz birinden formunuzu doldurmanıza yardımcı olmasını isteyebilirsiniz.</w:t>
      </w:r>
      <w:r w:rsidR="004979DC" w:rsidRPr="00FD6CE7">
        <w:rPr>
          <w:color w:val="000000"/>
        </w:rPr>
        <w:t xml:space="preserve"> </w:t>
      </w:r>
    </w:p>
    <w:p w14:paraId="4797227F" w14:textId="199DD22C" w:rsidR="00B669EA" w:rsidRPr="00FD6CE7" w:rsidRDefault="00737A98" w:rsidP="0091066C">
      <w:pPr>
        <w:tabs>
          <w:tab w:val="center" w:pos="4873"/>
        </w:tabs>
        <w:spacing w:line="312" w:lineRule="auto"/>
        <w:rPr>
          <w:color w:val="000000"/>
        </w:rPr>
      </w:pPr>
      <w:proofErr w:type="spellStart"/>
      <w:proofErr w:type="gramStart"/>
      <w:r w:rsidRPr="00737A98">
        <w:rPr>
          <w:color w:val="000000"/>
          <w:lang w:val="tr-TR"/>
        </w:rPr>
        <w:t>myGov</w:t>
      </w:r>
      <w:proofErr w:type="spellEnd"/>
      <w:proofErr w:type="gramEnd"/>
      <w:r w:rsidRPr="00737A98">
        <w:rPr>
          <w:color w:val="000000"/>
          <w:lang w:val="tr-TR"/>
        </w:rPr>
        <w:t xml:space="preserve"> aracılığıyla çevrimiçi olarak </w:t>
      </w:r>
      <w:hyperlink r:id="rId12" w:history="1"/>
      <w:r w:rsidRPr="00737A98">
        <w:rPr>
          <w:color w:val="000000"/>
          <w:lang w:val="tr-TR"/>
        </w:rPr>
        <w:t>veya bir basılı başvuru formu doldurarak başvurabilirsiniz.</w:t>
      </w:r>
    </w:p>
    <w:p w14:paraId="0C133263" w14:textId="76DDDF16" w:rsidR="00B669EA" w:rsidRPr="00FD6CE7" w:rsidRDefault="00737A98" w:rsidP="0091066C">
      <w:pPr>
        <w:tabs>
          <w:tab w:val="center" w:pos="4873"/>
        </w:tabs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Basılı başvuru formunu aşağıdaki yollardan temin edebilirsiniz:</w:t>
      </w:r>
    </w:p>
    <w:p w14:paraId="5780C80B" w14:textId="70125457" w:rsidR="00B669EA" w:rsidRPr="00FD6CE7" w:rsidRDefault="00000000" w:rsidP="00267DD3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hyperlink r:id="rId13" w:history="1">
        <w:r w:rsidR="00737A98" w:rsidRPr="0091066C">
          <w:rPr>
            <w:rStyle w:val="Hyperlink"/>
            <w:lang w:val="tr-TR"/>
          </w:rPr>
          <w:t>www.nationalredress.gov.au</w:t>
        </w:r>
      </w:hyperlink>
      <w:r w:rsidR="00737A98" w:rsidRPr="00737A98">
        <w:rPr>
          <w:color w:val="000000"/>
          <w:lang w:val="tr-TR"/>
        </w:rPr>
        <w:t xml:space="preserve"> adresinden indirerek</w:t>
      </w:r>
    </w:p>
    <w:p w14:paraId="3FE73C03" w14:textId="3264504A" w:rsidR="008D457F" w:rsidRPr="00FD6CE7" w:rsidRDefault="00737A98" w:rsidP="008D457F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1800 737 377’yi arayıp size başvuru formunun gönderilmesini isteyerek ya da</w:t>
      </w:r>
    </w:p>
    <w:p w14:paraId="02874429" w14:textId="21AC8772" w:rsidR="00B669EA" w:rsidRPr="00FD6CE7" w:rsidRDefault="00737A98" w:rsidP="008D457F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bir</w:t>
      </w:r>
      <w:proofErr w:type="gramEnd"/>
      <w:r w:rsidRPr="00737A98">
        <w:rPr>
          <w:color w:val="000000"/>
          <w:lang w:val="tr-TR"/>
        </w:rPr>
        <w:t xml:space="preserve"> destek hizmetinden isteyerek.</w:t>
      </w:r>
    </w:p>
    <w:p w14:paraId="3B28FF14" w14:textId="3B83A9B2" w:rsidR="008B6089" w:rsidRPr="00FD6CE7" w:rsidRDefault="00737A98" w:rsidP="0091066C">
      <w:pPr>
        <w:spacing w:after="240" w:line="312" w:lineRule="auto"/>
        <w:rPr>
          <w:color w:val="000000"/>
        </w:rPr>
      </w:pPr>
      <w:r w:rsidRPr="00737A98">
        <w:rPr>
          <w:color w:val="000000"/>
          <w:lang w:val="tr-TR"/>
        </w:rPr>
        <w:t>Kendinizi rahat hissettiğiniz zamanda ve yerde Ulusal Telafi Projesi formunu doldurabilirsiniz. Başvurmak için 30 Haziran 2027 tarihine kadar vaktiniz vardır.</w:t>
      </w:r>
      <w:r w:rsidR="008B6089" w:rsidRPr="00FD6CE7">
        <w:rPr>
          <w:color w:val="000000"/>
        </w:rPr>
        <w:t xml:space="preserve"> </w:t>
      </w:r>
    </w:p>
    <w:p w14:paraId="54FE2C92" w14:textId="3A7EA0BE" w:rsidR="00994321" w:rsidRPr="00FD6CE7" w:rsidRDefault="00737A98" w:rsidP="0091066C">
      <w:pPr>
        <w:pStyle w:val="Heading2"/>
        <w:rPr>
          <w:color w:val="000000"/>
        </w:rPr>
      </w:pPr>
      <w:r w:rsidRPr="00737A98">
        <w:rPr>
          <w:color w:val="000000"/>
          <w:lang w:val="tr-TR"/>
        </w:rPr>
        <w:t>Başvurum nasıl ele alınacak?</w:t>
      </w:r>
      <w:r w:rsidR="00994321" w:rsidRPr="00FD6CE7">
        <w:rPr>
          <w:color w:val="000000"/>
        </w:rPr>
        <w:t xml:space="preserve"> </w:t>
      </w:r>
    </w:p>
    <w:p w14:paraId="370716A5" w14:textId="77777777" w:rsidR="00737A98" w:rsidRPr="00737A98" w:rsidRDefault="00737A98" w:rsidP="0091066C">
      <w:pPr>
        <w:spacing w:line="312" w:lineRule="auto"/>
        <w:rPr>
          <w:rFonts w:cstheme="minorBidi"/>
          <w:color w:val="000000"/>
          <w:lang w:val="tr-TR"/>
        </w:rPr>
      </w:pPr>
      <w:bookmarkStart w:id="0" w:name="_Hlk517280757"/>
      <w:r w:rsidRPr="00737A98">
        <w:rPr>
          <w:rFonts w:cstheme="minorBidi"/>
          <w:color w:val="000000"/>
          <w:lang w:val="tr-TR"/>
        </w:rPr>
        <w:t xml:space="preserve">Formunuz tamamlandıktan sonra, formunuzda bildirdiğiniz kurumlardan bilgi alan Ulusal Telafi Projesi’ne gider. Daha sonra bir Bağımsız Karar </w:t>
      </w:r>
      <w:proofErr w:type="gramStart"/>
      <w:r w:rsidRPr="00737A98">
        <w:rPr>
          <w:rFonts w:cstheme="minorBidi"/>
          <w:color w:val="000000"/>
          <w:lang w:val="tr-TR"/>
        </w:rPr>
        <w:t>Verici -</w:t>
      </w:r>
      <w:proofErr w:type="gramEnd"/>
      <w:r w:rsidRPr="00737A98">
        <w:rPr>
          <w:rFonts w:cstheme="minorBidi"/>
          <w:color w:val="000000"/>
          <w:lang w:val="tr-TR"/>
        </w:rPr>
        <w:t xml:space="preserve"> size kötülük yapan kurumlardan olmayan biri - tüm bilgilere bakar ve bir telafi teklifinde bulunulup bulunulmayacağı da dahil olmak üzere sonuca karar verir. </w:t>
      </w:r>
    </w:p>
    <w:p w14:paraId="7BABD3B7" w14:textId="25FC93CE" w:rsidR="008762EC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rFonts w:cstheme="minorBidi"/>
          <w:color w:val="000000"/>
          <w:lang w:val="tr-TR"/>
        </w:rPr>
        <w:t>Bazen, bu bir yıl veya daha uzun bir zaman alabilir. Ve süreç boyunca size başka sorular da sorulabilir.</w:t>
      </w:r>
      <w:r w:rsidR="008762EC" w:rsidRPr="00FD6CE7">
        <w:rPr>
          <w:color w:val="000000"/>
        </w:rPr>
        <w:t xml:space="preserve"> </w:t>
      </w:r>
    </w:p>
    <w:p w14:paraId="05D4DC92" w14:textId="77777777" w:rsidR="00875BF5" w:rsidRPr="00FD6CE7" w:rsidRDefault="00875BF5" w:rsidP="0091066C">
      <w:pPr>
        <w:spacing w:after="240" w:line="312" w:lineRule="auto"/>
        <w:rPr>
          <w:color w:val="000000"/>
        </w:rPr>
      </w:pPr>
    </w:p>
    <w:p w14:paraId="180D7AAF" w14:textId="31C6B67E" w:rsidR="008762EC" w:rsidRPr="00FD6CE7" w:rsidRDefault="00737A98" w:rsidP="0091066C">
      <w:pPr>
        <w:spacing w:after="240" w:line="312" w:lineRule="auto"/>
        <w:rPr>
          <w:color w:val="000000"/>
        </w:rPr>
      </w:pPr>
      <w:r w:rsidRPr="00737A98">
        <w:rPr>
          <w:color w:val="000000"/>
          <w:lang w:val="tr-TR"/>
        </w:rPr>
        <w:lastRenderedPageBreak/>
        <w:t>Başvuruda bulunma ve yapılan telafi teklifini kabul ya da reddetme kararı hakkında daha fazla bilgiyi ‘</w:t>
      </w:r>
      <w:r w:rsidRPr="00737A98">
        <w:rPr>
          <w:i/>
          <w:iCs/>
          <w:color w:val="000000"/>
          <w:lang w:val="tr-TR"/>
        </w:rPr>
        <w:t>Telafi başvurusu yapma</w:t>
      </w:r>
      <w:r w:rsidRPr="00737A98">
        <w:rPr>
          <w:color w:val="000000"/>
          <w:lang w:val="tr-TR"/>
        </w:rPr>
        <w:t>’ başlıklı bilgi formunda bulabilirsiniz (İngilizce olarak ve Türkçe dahil çeşitli dillerde mevcuttur</w:t>
      </w:r>
      <w:r w:rsidRPr="00737A98">
        <w:rPr>
          <w:color w:val="000000"/>
        </w:rPr>
        <w:t>).</w:t>
      </w:r>
      <w:r w:rsidR="008762EC" w:rsidRPr="00FD6CE7">
        <w:rPr>
          <w:color w:val="000000"/>
        </w:rPr>
        <w:t xml:space="preserve"> </w:t>
      </w:r>
    </w:p>
    <w:bookmarkEnd w:id="0"/>
    <w:p w14:paraId="04A0C532" w14:textId="15B0DE85" w:rsidR="00D55D8E" w:rsidRPr="00FD6CE7" w:rsidRDefault="00737A98" w:rsidP="0091066C">
      <w:pPr>
        <w:pStyle w:val="Heading2"/>
        <w:rPr>
          <w:color w:val="000000"/>
        </w:rPr>
      </w:pPr>
      <w:r w:rsidRPr="00737A98">
        <w:rPr>
          <w:bCs/>
          <w:color w:val="000000"/>
          <w:lang w:val="tr-TR"/>
        </w:rPr>
        <w:t>Yardım ve destek alınması</w:t>
      </w:r>
      <w:r w:rsidR="00EF146C" w:rsidRPr="00FD6CE7">
        <w:rPr>
          <w:color w:val="000000"/>
        </w:rPr>
        <w:t xml:space="preserve">  </w:t>
      </w:r>
    </w:p>
    <w:p w14:paraId="2D0EDC10" w14:textId="074CA8BC" w:rsidR="00DE7D46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 xml:space="preserve">Ulusal Telafi Projesi ile konuşmanıza yardımcı olacak bir tercümana ihtiyacınız varsa, sözlü çeviri hizmetleri, Yazılı ve Sözlü Çeviri Hizmeti (TIS </w:t>
      </w:r>
      <w:proofErr w:type="spellStart"/>
      <w:r w:rsidRPr="00737A98">
        <w:rPr>
          <w:color w:val="000000"/>
          <w:lang w:val="tr-TR"/>
        </w:rPr>
        <w:t>National</w:t>
      </w:r>
      <w:proofErr w:type="spellEnd"/>
      <w:r w:rsidRPr="00737A98">
        <w:rPr>
          <w:color w:val="000000"/>
          <w:lang w:val="tr-TR"/>
        </w:rPr>
        <w:t>) aracılığıyla kullanılabilir.</w:t>
      </w:r>
    </w:p>
    <w:p w14:paraId="0E4B06D3" w14:textId="7AFE7167" w:rsidR="0058306C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Başvurmanıza yardımcı olması için destek hizmetlerine (</w:t>
      </w:r>
      <w:r w:rsidRPr="00737A98">
        <w:rPr>
          <w:b/>
          <w:color w:val="000000"/>
          <w:lang w:val="tr-TR"/>
        </w:rPr>
        <w:t>Telafi Destek Hizmetleri</w:t>
      </w:r>
      <w:r w:rsidRPr="00737A98">
        <w:rPr>
          <w:color w:val="000000"/>
          <w:lang w:val="tr-TR"/>
        </w:rPr>
        <w:t>) erişebilirsiniz. Bu hizmetler ücretsiz ve bağımsızdır. Şunları yapabilirler:</w:t>
      </w:r>
    </w:p>
    <w:p w14:paraId="5AD564DE" w14:textId="49D4601A" w:rsidR="00B23C45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uygunluk</w:t>
      </w:r>
      <w:proofErr w:type="gramEnd"/>
      <w:r w:rsidRPr="00737A98">
        <w:rPr>
          <w:color w:val="000000"/>
          <w:lang w:val="tr-TR"/>
        </w:rPr>
        <w:t xml:space="preserve"> hakkında bilgi vermek ve diğer seçenekleri görüşmek</w:t>
      </w:r>
      <w:r w:rsidR="00B23C45" w:rsidRPr="00FD6CE7">
        <w:rPr>
          <w:color w:val="000000"/>
        </w:rPr>
        <w:t xml:space="preserve"> </w:t>
      </w:r>
    </w:p>
    <w:p w14:paraId="478B6F91" w14:textId="74302910" w:rsidR="00B23C45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başvuru</w:t>
      </w:r>
      <w:proofErr w:type="gramEnd"/>
      <w:r w:rsidRPr="00737A98">
        <w:rPr>
          <w:color w:val="000000"/>
          <w:lang w:val="tr-TR"/>
        </w:rPr>
        <w:t xml:space="preserve"> formunu doldurmanıza yardımcı olmak</w:t>
      </w:r>
    </w:p>
    <w:p w14:paraId="4B43DC20" w14:textId="49269991" w:rsidR="00B23C45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üzücü</w:t>
      </w:r>
      <w:proofErr w:type="gramEnd"/>
      <w:r w:rsidRPr="00737A98">
        <w:rPr>
          <w:color w:val="000000"/>
          <w:lang w:val="tr-TR"/>
        </w:rPr>
        <w:t xml:space="preserve"> duygular için destek sağlamak</w:t>
      </w:r>
    </w:p>
    <w:p w14:paraId="05609849" w14:textId="3DAEA455" w:rsidR="00B23C45" w:rsidRPr="00FD6CE7" w:rsidRDefault="00737A98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proofErr w:type="gramStart"/>
      <w:r w:rsidRPr="00737A98">
        <w:rPr>
          <w:color w:val="000000"/>
          <w:lang w:val="tr-TR"/>
        </w:rPr>
        <w:t>sizin</w:t>
      </w:r>
      <w:proofErr w:type="gramEnd"/>
      <w:r w:rsidRPr="00737A98">
        <w:rPr>
          <w:color w:val="000000"/>
          <w:lang w:val="tr-TR"/>
        </w:rPr>
        <w:t xml:space="preserve"> adınıza Ulusal Telafi Projesi ile konuşmak.</w:t>
      </w:r>
    </w:p>
    <w:p w14:paraId="728BFA38" w14:textId="3BE2BC7A" w:rsidR="0010345F" w:rsidRDefault="00737A98" w:rsidP="0091066C">
      <w:pPr>
        <w:spacing w:before="0" w:after="240" w:line="312" w:lineRule="auto"/>
        <w:rPr>
          <w:color w:val="000000"/>
          <w:lang w:val="tr-TR"/>
        </w:rPr>
      </w:pPr>
      <w:r w:rsidRPr="00737A98">
        <w:rPr>
          <w:color w:val="000000"/>
          <w:lang w:val="tr-TR"/>
        </w:rPr>
        <w:t xml:space="preserve">Seçeneklerinizi anlamanıza yardımcı olmak için ücretsiz yasal danışmanlık ve finansal destek hizmetleri mevcuttur. Engelli insanlar, kültürel açıdan farklı geçmişlerden olan insanlar, gençler, </w:t>
      </w:r>
      <w:proofErr w:type="spellStart"/>
      <w:r w:rsidRPr="00737A98">
        <w:rPr>
          <w:color w:val="000000"/>
          <w:lang w:val="tr-TR"/>
        </w:rPr>
        <w:t>Aborijin</w:t>
      </w:r>
      <w:proofErr w:type="spellEnd"/>
      <w:r w:rsidRPr="00737A98">
        <w:rPr>
          <w:color w:val="000000"/>
          <w:lang w:val="tr-TR"/>
        </w:rPr>
        <w:t xml:space="preserve"> ve </w:t>
      </w:r>
      <w:proofErr w:type="spellStart"/>
      <w:r w:rsidRPr="00737A98">
        <w:rPr>
          <w:color w:val="000000"/>
          <w:lang w:val="tr-TR"/>
        </w:rPr>
        <w:t>Torres</w:t>
      </w:r>
      <w:proofErr w:type="spellEnd"/>
      <w:r w:rsidRPr="00737A98">
        <w:rPr>
          <w:color w:val="000000"/>
          <w:lang w:val="tr-TR"/>
        </w:rPr>
        <w:t xml:space="preserve"> </w:t>
      </w:r>
      <w:proofErr w:type="spellStart"/>
      <w:r w:rsidRPr="00737A98">
        <w:rPr>
          <w:color w:val="000000"/>
          <w:lang w:val="tr-TR"/>
        </w:rPr>
        <w:t>Strait</w:t>
      </w:r>
      <w:proofErr w:type="spellEnd"/>
      <w:r w:rsidRPr="00737A98">
        <w:rPr>
          <w:color w:val="000000"/>
          <w:lang w:val="tr-TR"/>
        </w:rPr>
        <w:t xml:space="preserve"> Adaları halkları, bakımdan ayrılanlar ve eski çocuk göçmenler engelli insanlar için de uzman hizmetler mevcuttur.</w:t>
      </w:r>
    </w:p>
    <w:p w14:paraId="269D3E20" w14:textId="77777777" w:rsidR="0010345F" w:rsidRPr="0010345F" w:rsidRDefault="0010345F" w:rsidP="0010345F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10345F">
        <w:rPr>
          <w:color w:val="000000"/>
          <w:lang w:val="tr-TR"/>
        </w:rPr>
        <w:t>Seçenekleriniz hakkında daha fazla bilgi edinmek veya bir destek hizmetine bağlanmak için:</w:t>
      </w:r>
    </w:p>
    <w:p w14:paraId="79651369" w14:textId="77777777" w:rsidR="0010345F" w:rsidRPr="0010345F" w:rsidRDefault="00000000" w:rsidP="0010345F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hyperlink r:id="rId14" w:history="1">
        <w:r w:rsidR="0010345F" w:rsidRPr="0010345F">
          <w:rPr>
            <w:rStyle w:val="Hyperlink"/>
            <w:b/>
          </w:rPr>
          <w:t>www.nationalredress.gov.au</w:t>
        </w:r>
      </w:hyperlink>
      <w:r w:rsidR="0010345F" w:rsidRPr="0010345F">
        <w:rPr>
          <w:b/>
          <w:color w:val="000000"/>
        </w:rPr>
        <w:t xml:space="preserve"> </w:t>
      </w:r>
      <w:r w:rsidR="0010345F" w:rsidRPr="0010345F">
        <w:rPr>
          <w:color w:val="000000"/>
          <w:lang w:val="tr-TR"/>
        </w:rPr>
        <w:t>adresinizi ziyaret edin ya da</w:t>
      </w:r>
      <w:r w:rsidR="0010345F" w:rsidRPr="0010345F">
        <w:rPr>
          <w:color w:val="000000"/>
        </w:rPr>
        <w:t xml:space="preserve">  </w:t>
      </w:r>
    </w:p>
    <w:p w14:paraId="35A68F6B" w14:textId="77777777" w:rsidR="0010345F" w:rsidRPr="0010345F" w:rsidRDefault="0010345F" w:rsidP="0010345F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10345F">
        <w:rPr>
          <w:b/>
          <w:color w:val="000000"/>
          <w:lang w:val="tr-TR"/>
        </w:rPr>
        <w:t>1800 737 377</w:t>
      </w:r>
      <w:r w:rsidRPr="0010345F">
        <w:rPr>
          <w:color w:val="000000"/>
          <w:lang w:val="tr-TR"/>
        </w:rPr>
        <w:t xml:space="preserve">’den </w:t>
      </w:r>
      <w:proofErr w:type="spellStart"/>
      <w:r w:rsidRPr="0010345F">
        <w:rPr>
          <w:color w:val="000000"/>
          <w:lang w:val="tr-TR"/>
        </w:rPr>
        <w:t>National</w:t>
      </w:r>
      <w:proofErr w:type="spellEnd"/>
      <w:r w:rsidRPr="0010345F">
        <w:rPr>
          <w:color w:val="000000"/>
          <w:lang w:val="tr-TR"/>
        </w:rPr>
        <w:t xml:space="preserve"> </w:t>
      </w:r>
      <w:proofErr w:type="spellStart"/>
      <w:r w:rsidRPr="0010345F">
        <w:rPr>
          <w:color w:val="000000"/>
          <w:lang w:val="tr-TR"/>
        </w:rPr>
        <w:t>Redress</w:t>
      </w:r>
      <w:proofErr w:type="spellEnd"/>
      <w:r w:rsidRPr="0010345F">
        <w:rPr>
          <w:color w:val="000000"/>
          <w:lang w:val="tr-TR"/>
        </w:rPr>
        <w:t xml:space="preserve"> </w:t>
      </w:r>
      <w:proofErr w:type="spellStart"/>
      <w:r w:rsidRPr="0010345F">
        <w:rPr>
          <w:color w:val="000000"/>
          <w:lang w:val="tr-TR"/>
        </w:rPr>
        <w:t>Scheme’i</w:t>
      </w:r>
      <w:proofErr w:type="spellEnd"/>
      <w:r w:rsidRPr="0010345F">
        <w:rPr>
          <w:color w:val="000000"/>
          <w:lang w:val="tr-TR"/>
        </w:rPr>
        <w:t xml:space="preserve"> arayın.</w:t>
      </w:r>
    </w:p>
    <w:p w14:paraId="683078F5" w14:textId="51D8C17B" w:rsidR="0010345F" w:rsidRPr="00FD6CE7" w:rsidRDefault="0010345F" w:rsidP="0010345F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10345F">
        <w:rPr>
          <w:color w:val="000000"/>
          <w:lang w:val="tr-TR"/>
        </w:rPr>
        <w:t xml:space="preserve">Bir tercümana ihtiyacınız varsa </w:t>
      </w:r>
      <w:r w:rsidRPr="0010345F">
        <w:rPr>
          <w:b/>
          <w:bCs/>
          <w:color w:val="000000"/>
          <w:lang w:val="tr-TR"/>
        </w:rPr>
        <w:t>131 450</w:t>
      </w:r>
      <w:r w:rsidRPr="0010345F">
        <w:rPr>
          <w:color w:val="000000"/>
          <w:lang w:val="tr-TR"/>
        </w:rPr>
        <w:t>’den Ulusal Yazılı ve Sözlü Tercüme Hizmetini (</w:t>
      </w:r>
      <w:r w:rsidRPr="0010345F">
        <w:rPr>
          <w:b/>
          <w:bCs/>
          <w:color w:val="000000"/>
          <w:lang w:val="tr-TR"/>
        </w:rPr>
        <w:t xml:space="preserve">TIS </w:t>
      </w:r>
      <w:proofErr w:type="spellStart"/>
      <w:r w:rsidRPr="0010345F">
        <w:rPr>
          <w:b/>
          <w:bCs/>
          <w:color w:val="000000"/>
          <w:lang w:val="tr-TR"/>
        </w:rPr>
        <w:t>National</w:t>
      </w:r>
      <w:proofErr w:type="spellEnd"/>
      <w:r w:rsidRPr="0010345F">
        <w:rPr>
          <w:color w:val="000000"/>
          <w:lang w:val="tr-TR"/>
        </w:rPr>
        <w:t xml:space="preserve">) arayın ve onlardan 1800 737 377’den </w:t>
      </w:r>
      <w:proofErr w:type="spellStart"/>
      <w:r w:rsidRPr="0010345F">
        <w:rPr>
          <w:color w:val="000000"/>
          <w:lang w:val="tr-TR"/>
        </w:rPr>
        <w:t>National</w:t>
      </w:r>
      <w:proofErr w:type="spellEnd"/>
      <w:r w:rsidRPr="0010345F">
        <w:rPr>
          <w:color w:val="000000"/>
          <w:lang w:val="tr-TR"/>
        </w:rPr>
        <w:t xml:space="preserve"> </w:t>
      </w:r>
      <w:proofErr w:type="spellStart"/>
      <w:r w:rsidRPr="0010345F">
        <w:rPr>
          <w:color w:val="000000"/>
          <w:lang w:val="tr-TR"/>
        </w:rPr>
        <w:t>Redress</w:t>
      </w:r>
      <w:proofErr w:type="spellEnd"/>
      <w:r w:rsidRPr="0010345F">
        <w:rPr>
          <w:color w:val="000000"/>
          <w:lang w:val="tr-TR"/>
        </w:rPr>
        <w:t xml:space="preserve"> </w:t>
      </w:r>
      <w:proofErr w:type="spellStart"/>
      <w:r w:rsidRPr="0010345F">
        <w:rPr>
          <w:color w:val="000000"/>
          <w:lang w:val="tr-TR"/>
        </w:rPr>
        <w:t>Scheme’i</w:t>
      </w:r>
      <w:proofErr w:type="spellEnd"/>
      <w:r w:rsidRPr="0010345F">
        <w:rPr>
          <w:color w:val="000000"/>
          <w:lang w:val="tr-TR"/>
        </w:rPr>
        <w:t xml:space="preserve"> aramalarını isteyin.</w:t>
      </w:r>
    </w:p>
    <w:p w14:paraId="3DE430E9" w14:textId="31689F19" w:rsidR="00D03986" w:rsidRPr="00FD6CE7" w:rsidRDefault="008762EC" w:rsidP="0091066C">
      <w:pPr>
        <w:pStyle w:val="Heading2"/>
        <w:rPr>
          <w:color w:val="000000"/>
        </w:rPr>
      </w:pPr>
      <w:r w:rsidRPr="00FD6CE7">
        <w:rPr>
          <w:color w:val="000000"/>
        </w:rPr>
        <w:br/>
      </w:r>
      <w:r w:rsidR="00737A98" w:rsidRPr="00737A98">
        <w:rPr>
          <w:bCs/>
          <w:color w:val="000000"/>
          <w:lang w:val="tr-TR"/>
        </w:rPr>
        <w:t>Kurumlar nasıl sorumlu tutulur?</w:t>
      </w:r>
    </w:p>
    <w:p w14:paraId="3BC18EB3" w14:textId="77777777" w:rsidR="00737A98" w:rsidRPr="00737A98" w:rsidRDefault="00737A98" w:rsidP="0091066C">
      <w:pPr>
        <w:spacing w:line="312" w:lineRule="auto"/>
        <w:rPr>
          <w:color w:val="000000"/>
          <w:lang w:val="tr-TR"/>
        </w:rPr>
      </w:pPr>
      <w:r w:rsidRPr="00737A98">
        <w:rPr>
          <w:color w:val="000000"/>
          <w:lang w:val="tr-TR"/>
        </w:rPr>
        <w:t>Ulusal Telafi Projesi, kurumları, önlemiş olmaları gereken çocuk cinsel istismarı için kuruluşları sorumlu tutar.</w:t>
      </w:r>
    </w:p>
    <w:p w14:paraId="742DD391" w14:textId="0B8C46B1" w:rsidR="00D03986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Bir kurum size istismarda bulunan kişiyi sizinle iletişime geçirmişse söz konusu istismardan sorumludur.</w:t>
      </w:r>
    </w:p>
    <w:p w14:paraId="1D1A58BD" w14:textId="722A2FA4" w:rsidR="00D03986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Örneğin, çocuğun söz konusu cinsel istismarı aşağıdaki yerlerde belirtilen koşullarda gerçekleşmişse:</w:t>
      </w:r>
    </w:p>
    <w:p w14:paraId="16CB1644" w14:textId="7BD5E63A" w:rsidR="00D03986" w:rsidRPr="00FD6CE7" w:rsidRDefault="00737A98" w:rsidP="00D03986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t>okul</w:t>
      </w:r>
      <w:proofErr w:type="gramEnd"/>
      <w:r w:rsidRPr="00737A98">
        <w:rPr>
          <w:color w:val="000000"/>
          <w:lang w:val="tr-TR"/>
        </w:rPr>
        <w:t>, kilise, kulüp veya yetimhane gibi bir kurumun tesislerinde,</w:t>
      </w:r>
    </w:p>
    <w:p w14:paraId="0821ECBF" w14:textId="6E051303" w:rsidR="00D03986" w:rsidRPr="00FD6CE7" w:rsidRDefault="00737A98" w:rsidP="00D03986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lastRenderedPageBreak/>
        <w:t>bir</w:t>
      </w:r>
      <w:proofErr w:type="gramEnd"/>
      <w:r w:rsidRPr="00737A98">
        <w:rPr>
          <w:color w:val="000000"/>
          <w:lang w:val="tr-TR"/>
        </w:rPr>
        <w:t xml:space="preserve"> kurumun faaliyetlerinin yürütüldüğü kamp veya spor tesisi gibi bir yerde,</w:t>
      </w:r>
    </w:p>
    <w:p w14:paraId="18841E27" w14:textId="490FFA89" w:rsidR="00D03986" w:rsidRPr="00FD6CE7" w:rsidRDefault="00737A98" w:rsidP="0091066C">
      <w:pPr>
        <w:pStyle w:val="ListParagraph"/>
        <w:numPr>
          <w:ilvl w:val="0"/>
          <w:numId w:val="19"/>
        </w:numPr>
        <w:spacing w:before="0" w:line="312" w:lineRule="auto"/>
        <w:ind w:left="714" w:hanging="357"/>
        <w:contextualSpacing w:val="0"/>
        <w:rPr>
          <w:color w:val="000000"/>
        </w:rPr>
      </w:pPr>
      <w:proofErr w:type="gramStart"/>
      <w:r w:rsidRPr="00737A98">
        <w:rPr>
          <w:color w:val="000000"/>
          <w:lang w:val="tr-TR"/>
        </w:rPr>
        <w:t>bir</w:t>
      </w:r>
      <w:proofErr w:type="gramEnd"/>
      <w:r w:rsidRPr="00737A98">
        <w:rPr>
          <w:color w:val="000000"/>
          <w:lang w:val="tr-TR"/>
        </w:rPr>
        <w:t xml:space="preserve"> kurumun bir dini kişilik, öğretmen, spor antrenörü ya da kamp lideri gibi görevlisi tarafından başka herhangi bir yerde.</w:t>
      </w:r>
      <w:r w:rsidR="00D03986" w:rsidRPr="00FD6CE7">
        <w:rPr>
          <w:color w:val="000000"/>
        </w:rPr>
        <w:t xml:space="preserve"> </w:t>
      </w:r>
    </w:p>
    <w:p w14:paraId="1F856B94" w14:textId="4ADBB32C" w:rsidR="00D03986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Birden fazla kurumda cinsel istismara uğradıysanız bu durumu anlatmak için başvuru formunda, yer vardır.</w:t>
      </w:r>
    </w:p>
    <w:p w14:paraId="106AFB67" w14:textId="18594098" w:rsidR="00D03986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Başvurunuzda adını verdiğiniz kurumlardan herhangi biri Ulusal Telafi Projesi’ne katılmadıysa, neler yapabileceğinizi açıklamak için sizinle iletişime geçeceğiz.</w:t>
      </w:r>
    </w:p>
    <w:p w14:paraId="1B8159A9" w14:textId="6C8B3EB1" w:rsidR="00D03986" w:rsidRPr="00FD6CE7" w:rsidRDefault="00737A98" w:rsidP="0091066C">
      <w:pPr>
        <w:spacing w:after="240" w:line="312" w:lineRule="auto"/>
        <w:rPr>
          <w:color w:val="000000"/>
        </w:rPr>
      </w:pPr>
      <w:r w:rsidRPr="00737A98">
        <w:rPr>
          <w:color w:val="000000"/>
          <w:lang w:val="tr-TR"/>
        </w:rPr>
        <w:t>Kurum Ulusal Telafi Projesi’ne katılana kadar bekleyebilir veya başvurunuza şimdi bakmamızı isteyebilirsiniz.</w:t>
      </w:r>
      <w:r w:rsidR="00D03986" w:rsidRPr="00FD6CE7">
        <w:rPr>
          <w:color w:val="000000"/>
        </w:rPr>
        <w:t xml:space="preserve"> </w:t>
      </w:r>
    </w:p>
    <w:p w14:paraId="486F57C4" w14:textId="0A0012FC" w:rsidR="0058306C" w:rsidRPr="00FD6CE7" w:rsidRDefault="00737A98" w:rsidP="0091066C">
      <w:pPr>
        <w:pStyle w:val="Heading2"/>
        <w:rPr>
          <w:color w:val="000000"/>
        </w:rPr>
      </w:pPr>
      <w:r w:rsidRPr="00737A98">
        <w:rPr>
          <w:color w:val="000000"/>
          <w:lang w:val="tr-TR"/>
        </w:rPr>
        <w:t>Uyarı</w:t>
      </w:r>
      <w:r w:rsidR="00C5299E" w:rsidRPr="00FD6CE7">
        <w:rPr>
          <w:color w:val="000000"/>
        </w:rPr>
        <w:t xml:space="preserve"> </w:t>
      </w:r>
    </w:p>
    <w:p w14:paraId="130FE454" w14:textId="75460A40" w:rsidR="0058306C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İzleyen bölümde kurumsal çocuk cinsel istismarının tanımı verilmiştir.</w:t>
      </w:r>
    </w:p>
    <w:p w14:paraId="0C0C7980" w14:textId="77777777" w:rsidR="00737A98" w:rsidRPr="00737A98" w:rsidRDefault="00737A98" w:rsidP="0091066C">
      <w:pPr>
        <w:spacing w:line="312" w:lineRule="auto"/>
        <w:rPr>
          <w:color w:val="000000"/>
          <w:lang w:val="tr-TR"/>
        </w:rPr>
      </w:pPr>
      <w:r w:rsidRPr="00737A98">
        <w:rPr>
          <w:color w:val="000000"/>
          <w:lang w:val="tr-TR"/>
        </w:rPr>
        <w:t>Bunu okumak sizi üzebilir.</w:t>
      </w:r>
    </w:p>
    <w:p w14:paraId="125341A5" w14:textId="559DD660" w:rsidR="0058306C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Hissettikleriniz hakkında birisiyle konuşmak isterseniz, ücretsiz ve gizli destek hizmetlerine (</w:t>
      </w:r>
      <w:proofErr w:type="spellStart"/>
      <w:r w:rsidRPr="00737A98">
        <w:rPr>
          <w:color w:val="000000"/>
          <w:lang w:val="tr-TR"/>
        </w:rPr>
        <w:t>Redress</w:t>
      </w:r>
      <w:proofErr w:type="spellEnd"/>
      <w:r w:rsidRPr="00737A98">
        <w:rPr>
          <w:color w:val="000000"/>
          <w:lang w:val="tr-TR"/>
        </w:rPr>
        <w:t xml:space="preserve"> </w:t>
      </w:r>
      <w:proofErr w:type="spellStart"/>
      <w:r w:rsidRPr="00737A98">
        <w:rPr>
          <w:color w:val="000000"/>
          <w:lang w:val="tr-TR"/>
        </w:rPr>
        <w:t>Support</w:t>
      </w:r>
      <w:proofErr w:type="spellEnd"/>
      <w:r w:rsidRPr="00737A98">
        <w:rPr>
          <w:color w:val="000000"/>
          <w:lang w:val="tr-TR"/>
        </w:rPr>
        <w:t xml:space="preserve"> Services) 1800 737 377 numaralı telefonu arayarak bağlanabilirsiniz.</w:t>
      </w:r>
    </w:p>
    <w:p w14:paraId="3A47F029" w14:textId="31CC21CA" w:rsidR="0058306C" w:rsidRPr="00FD6CE7" w:rsidRDefault="00737A98" w:rsidP="0091066C">
      <w:pPr>
        <w:spacing w:line="312" w:lineRule="auto"/>
        <w:rPr>
          <w:color w:val="000000"/>
        </w:rPr>
      </w:pPr>
      <w:r w:rsidRPr="00737A98">
        <w:rPr>
          <w:color w:val="000000"/>
          <w:lang w:val="tr-TR"/>
        </w:rPr>
        <w:t>Yardıma hemen ihtiyacınız varsa aşağıdakileri arayabilirsiniz:</w:t>
      </w:r>
    </w:p>
    <w:p w14:paraId="65200FE1" w14:textId="235CF4EE" w:rsidR="0058306C" w:rsidRPr="00FD6CE7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FD6CE7">
        <w:rPr>
          <w:color w:val="000000"/>
        </w:rPr>
        <w:t xml:space="preserve">Beyond Blue </w:t>
      </w:r>
      <w:r w:rsidR="00737A98" w:rsidRPr="00737A98">
        <w:rPr>
          <w:color w:val="000000"/>
          <w:lang w:val="tr-TR"/>
        </w:rPr>
        <w:t>(Akıl Sağlığının Korunmasını Destekleyen bir Kurum)</w:t>
      </w:r>
      <w:r w:rsidR="00737A98">
        <w:rPr>
          <w:color w:val="000000"/>
          <w:lang w:val="tr-TR"/>
        </w:rPr>
        <w:t xml:space="preserve"> </w:t>
      </w:r>
      <w:r w:rsidRPr="00FD6CE7">
        <w:rPr>
          <w:color w:val="000000"/>
        </w:rPr>
        <w:t xml:space="preserve">1300 22 4636 </w:t>
      </w:r>
    </w:p>
    <w:p w14:paraId="1A0E1883" w14:textId="53A3E5DC" w:rsidR="0058306C" w:rsidRPr="00FD6CE7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FD6CE7">
        <w:rPr>
          <w:color w:val="000000"/>
        </w:rPr>
        <w:t xml:space="preserve">Lifeline </w:t>
      </w:r>
      <w:r w:rsidR="00737A98" w:rsidRPr="00737A98">
        <w:rPr>
          <w:color w:val="000000"/>
          <w:lang w:val="tr-TR"/>
        </w:rPr>
        <w:t>(Kriz ve İntiharı Önleme Hattı)</w:t>
      </w:r>
      <w:r w:rsidR="00737A98">
        <w:rPr>
          <w:color w:val="000000"/>
          <w:lang w:val="tr-TR"/>
        </w:rPr>
        <w:t xml:space="preserve"> </w:t>
      </w:r>
      <w:r w:rsidRPr="00FD6CE7">
        <w:rPr>
          <w:color w:val="000000"/>
        </w:rPr>
        <w:t xml:space="preserve">13 11 14 </w:t>
      </w:r>
    </w:p>
    <w:p w14:paraId="29CF110A" w14:textId="091CEDD3" w:rsidR="0058306C" w:rsidRPr="00FD6CE7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FD6CE7">
        <w:rPr>
          <w:color w:val="000000"/>
        </w:rPr>
        <w:t xml:space="preserve">1800 Respect 1800 737 732 </w:t>
      </w:r>
      <w:r w:rsidR="00737A98" w:rsidRPr="00737A98">
        <w:rPr>
          <w:color w:val="000000"/>
          <w:lang w:val="tr-TR"/>
        </w:rPr>
        <w:t>(Cinsel taciz ve aile içi şiddet danışmanlığı)</w:t>
      </w:r>
    </w:p>
    <w:p w14:paraId="07CD6FFF" w14:textId="3DE382E1" w:rsidR="0058306C" w:rsidRPr="00FD6CE7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FD6CE7">
        <w:rPr>
          <w:color w:val="000000"/>
        </w:rPr>
        <w:t xml:space="preserve">Suicide Call Back Service </w:t>
      </w:r>
      <w:r w:rsidR="00737A98" w:rsidRPr="00737A98">
        <w:rPr>
          <w:color w:val="000000"/>
        </w:rPr>
        <w:t>(</w:t>
      </w:r>
      <w:r w:rsidR="00737A98" w:rsidRPr="00737A98">
        <w:rPr>
          <w:color w:val="000000"/>
          <w:lang w:val="tr-TR"/>
        </w:rPr>
        <w:t>İntiharı Önleme Hattı)</w:t>
      </w:r>
      <w:r w:rsidR="00737A98">
        <w:rPr>
          <w:color w:val="000000"/>
          <w:lang w:val="tr-TR"/>
        </w:rPr>
        <w:t xml:space="preserve"> </w:t>
      </w:r>
      <w:r w:rsidRPr="00FD6CE7">
        <w:rPr>
          <w:color w:val="000000"/>
        </w:rPr>
        <w:t xml:space="preserve">1300 659 467 </w:t>
      </w:r>
    </w:p>
    <w:p w14:paraId="6FBD8514" w14:textId="30846870" w:rsidR="00E9692E" w:rsidRPr="00E9692E" w:rsidRDefault="0058306C" w:rsidP="00E9692E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proofErr w:type="spellStart"/>
      <w:r w:rsidRPr="00FD6CE7">
        <w:rPr>
          <w:color w:val="000000"/>
        </w:rPr>
        <w:t>Mensline</w:t>
      </w:r>
      <w:proofErr w:type="spellEnd"/>
      <w:r w:rsidRPr="00FD6CE7">
        <w:rPr>
          <w:color w:val="000000"/>
        </w:rPr>
        <w:t xml:space="preserve"> </w:t>
      </w:r>
      <w:r w:rsidR="0091066C" w:rsidRPr="0091066C">
        <w:rPr>
          <w:color w:val="000000"/>
          <w:lang w:val="tr-TR"/>
        </w:rPr>
        <w:t>(Erkeklere yönelik destek hizmetleri hattı)</w:t>
      </w:r>
      <w:r w:rsidR="0091066C">
        <w:rPr>
          <w:color w:val="000000"/>
          <w:lang w:val="tr-TR"/>
        </w:rPr>
        <w:t xml:space="preserve"> </w:t>
      </w:r>
      <w:r w:rsidRPr="00FD6CE7">
        <w:rPr>
          <w:color w:val="000000"/>
        </w:rPr>
        <w:t xml:space="preserve">1300 78 99 78 </w:t>
      </w:r>
    </w:p>
    <w:p w14:paraId="293D5FAE" w14:textId="2E081B0D" w:rsidR="0058306C" w:rsidRPr="00E9692E" w:rsidRDefault="0091066C" w:rsidP="00E9692E">
      <w:pPr>
        <w:spacing w:after="240" w:line="312" w:lineRule="auto"/>
        <w:rPr>
          <w:color w:val="000000"/>
        </w:rPr>
      </w:pPr>
      <w:r w:rsidRPr="00E9692E">
        <w:rPr>
          <w:color w:val="000000"/>
          <w:lang w:val="tr-TR"/>
        </w:rPr>
        <w:t>Acil durumda üç sıfırı (000) arayın</w:t>
      </w:r>
      <w:r w:rsidR="00A24049" w:rsidRPr="00E9692E">
        <w:rPr>
          <w:color w:val="000000"/>
        </w:rPr>
        <w:t>.</w:t>
      </w:r>
      <w:r w:rsidR="0058306C" w:rsidRPr="00E9692E">
        <w:rPr>
          <w:color w:val="000000"/>
        </w:rPr>
        <w:t xml:space="preserve"> </w:t>
      </w:r>
    </w:p>
    <w:p w14:paraId="2C3CDA15" w14:textId="60C7C2D5" w:rsidR="00083569" w:rsidRPr="00FD6CE7" w:rsidRDefault="0091066C" w:rsidP="0091066C">
      <w:pPr>
        <w:pStyle w:val="Heading2"/>
        <w:rPr>
          <w:color w:val="000000"/>
        </w:rPr>
      </w:pPr>
      <w:r w:rsidRPr="0091066C">
        <w:rPr>
          <w:color w:val="000000"/>
          <w:lang w:val="tr-TR"/>
        </w:rPr>
        <w:t>Çocukların cinsel istismarı nedir?</w:t>
      </w:r>
    </w:p>
    <w:p w14:paraId="09818335" w14:textId="74BBC2DA" w:rsidR="00E3311A" w:rsidRPr="00FD6CE7" w:rsidRDefault="0091066C" w:rsidP="0091066C">
      <w:pPr>
        <w:spacing w:line="312" w:lineRule="auto"/>
        <w:rPr>
          <w:color w:val="000000"/>
        </w:rPr>
      </w:pPr>
      <w:r w:rsidRPr="0091066C">
        <w:rPr>
          <w:color w:val="000000"/>
          <w:lang w:val="tr-TR"/>
        </w:rPr>
        <w:t>Çocukların cinsel istismarı 18 yaşından küçük birisinin, onaylamadığı ya da kavrayamadığı cinsel aktivitelere bir başkası tarafından maruz bırakılmasıdır.</w:t>
      </w:r>
      <w:r w:rsidR="00E3311A" w:rsidRPr="00FD6CE7">
        <w:rPr>
          <w:color w:val="000000"/>
        </w:rPr>
        <w:t xml:space="preserve"> </w:t>
      </w:r>
    </w:p>
    <w:p w14:paraId="1CE96CA2" w14:textId="70858226" w:rsidR="00083569" w:rsidRPr="00FD6CE7" w:rsidRDefault="0091066C" w:rsidP="0091066C">
      <w:pPr>
        <w:spacing w:line="312" w:lineRule="auto"/>
        <w:rPr>
          <w:color w:val="000000"/>
        </w:rPr>
      </w:pPr>
      <w:r w:rsidRPr="0091066C">
        <w:rPr>
          <w:color w:val="000000"/>
          <w:lang w:val="tr-TR"/>
        </w:rPr>
        <w:t>Çocukların cinsel istismarı aşağıdakileri içerebilir (ama bunlarla sınırlı değildir):</w:t>
      </w:r>
    </w:p>
    <w:p w14:paraId="41F93F9E" w14:textId="174BB392" w:rsidR="00083569" w:rsidRPr="00FD6CE7" w:rsidRDefault="0091066C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91066C">
        <w:rPr>
          <w:color w:val="000000"/>
          <w:lang w:val="tr-TR"/>
        </w:rPr>
        <w:t>vücudun</w:t>
      </w:r>
      <w:proofErr w:type="gramEnd"/>
      <w:r w:rsidRPr="0091066C">
        <w:rPr>
          <w:color w:val="000000"/>
          <w:lang w:val="tr-TR"/>
        </w:rPr>
        <w:t xml:space="preserve"> giyinik ya da çıplak herhangi bir kısmı ile cinsel amaçlı temas;</w:t>
      </w:r>
    </w:p>
    <w:p w14:paraId="120A7627" w14:textId="03955F13" w:rsidR="00083569" w:rsidRPr="00FD6CE7" w:rsidRDefault="0091066C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91066C">
        <w:rPr>
          <w:color w:val="000000"/>
          <w:lang w:val="tr-TR"/>
        </w:rPr>
        <w:t>hazırlama -</w:t>
      </w:r>
      <w:proofErr w:type="gramEnd"/>
      <w:r w:rsidRPr="0091066C">
        <w:rPr>
          <w:color w:val="000000"/>
          <w:lang w:val="tr-TR"/>
        </w:rPr>
        <w:t xml:space="preserve"> bir çocuğun, cinsel aktiviteler veya herhangi bir uygunsuz malzeme gösterilerek cinsel bir aktiviteye hazırlanması ya da teşvik edilmesi;</w:t>
      </w:r>
    </w:p>
    <w:p w14:paraId="36638345" w14:textId="4FB4328D" w:rsidR="00083569" w:rsidRPr="00FD6CE7" w:rsidRDefault="0091066C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91066C">
        <w:rPr>
          <w:color w:val="000000"/>
          <w:lang w:val="tr-TR"/>
        </w:rPr>
        <w:t>bir</w:t>
      </w:r>
      <w:proofErr w:type="gramEnd"/>
      <w:r w:rsidRPr="0091066C">
        <w:rPr>
          <w:color w:val="000000"/>
          <w:lang w:val="tr-TR"/>
        </w:rPr>
        <w:t xml:space="preserve"> çocukla her türlü cinsel ilişki;</w:t>
      </w:r>
    </w:p>
    <w:p w14:paraId="22AFC463" w14:textId="3B4AE391" w:rsidR="00083569" w:rsidRPr="00FD6CE7" w:rsidRDefault="0091066C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proofErr w:type="gramStart"/>
      <w:r w:rsidRPr="0091066C">
        <w:rPr>
          <w:color w:val="000000"/>
          <w:lang w:val="tr-TR"/>
        </w:rPr>
        <w:t>bir</w:t>
      </w:r>
      <w:proofErr w:type="gramEnd"/>
      <w:r w:rsidRPr="0091066C">
        <w:rPr>
          <w:color w:val="000000"/>
          <w:lang w:val="tr-TR"/>
        </w:rPr>
        <w:t xml:space="preserve"> çocuğu cinsel aktiviteye katılmaya ikna etme veya zorlama;</w:t>
      </w:r>
    </w:p>
    <w:p w14:paraId="0E769DDF" w14:textId="0FBF264F" w:rsidR="00182539" w:rsidRPr="0091066C" w:rsidRDefault="0091066C" w:rsidP="00631255">
      <w:pPr>
        <w:pStyle w:val="ListParagraph"/>
        <w:numPr>
          <w:ilvl w:val="0"/>
          <w:numId w:val="19"/>
        </w:numPr>
        <w:spacing w:before="0" w:after="200" w:line="312" w:lineRule="auto"/>
        <w:ind w:left="714" w:hanging="357"/>
        <w:contextualSpacing w:val="0"/>
        <w:rPr>
          <w:b/>
          <w:color w:val="000000"/>
          <w:u w:val="single"/>
        </w:rPr>
      </w:pPr>
      <w:proofErr w:type="gramStart"/>
      <w:r w:rsidRPr="0091066C">
        <w:rPr>
          <w:color w:val="000000"/>
          <w:lang w:val="tr-TR"/>
        </w:rPr>
        <w:t>herhangi</w:t>
      </w:r>
      <w:proofErr w:type="gramEnd"/>
      <w:r w:rsidRPr="0091066C">
        <w:rPr>
          <w:color w:val="000000"/>
          <w:lang w:val="tr-TR"/>
        </w:rPr>
        <w:t xml:space="preserve"> bir cinsiyetteki yetişkin tarafından herhangi bir cinsiyetteki çocuğa uygulanan cinsel eylemler.</w:t>
      </w:r>
      <w:r w:rsidR="00083569" w:rsidRPr="0091066C">
        <w:rPr>
          <w:color w:val="000000"/>
        </w:rPr>
        <w:t xml:space="preserve"> </w:t>
      </w:r>
    </w:p>
    <w:sectPr w:rsidR="00182539" w:rsidRPr="0091066C" w:rsidSect="00393D4E">
      <w:footerReference w:type="default" r:id="rId15"/>
      <w:headerReference w:type="first" r:id="rId16"/>
      <w:footerReference w:type="first" r:id="rId17"/>
      <w:pgSz w:w="11900" w:h="16840"/>
      <w:pgMar w:top="1210" w:right="1105" w:bottom="1592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91BF" w14:textId="77777777" w:rsidR="005A0BE5" w:rsidRDefault="005A0BE5" w:rsidP="00AF4F27">
      <w:r>
        <w:separator/>
      </w:r>
    </w:p>
  </w:endnote>
  <w:endnote w:type="continuationSeparator" w:id="0">
    <w:p w14:paraId="13A8E815" w14:textId="77777777" w:rsidR="005A0BE5" w:rsidRDefault="005A0BE5" w:rsidP="00AF4F27">
      <w:r>
        <w:continuationSeparator/>
      </w:r>
    </w:p>
  </w:endnote>
  <w:endnote w:type="continuationNotice" w:id="1">
    <w:p w14:paraId="03BB4853" w14:textId="77777777" w:rsidR="005A0BE5" w:rsidRDefault="005A0B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5C23" w14:textId="77777777" w:rsidR="00024540" w:rsidRDefault="00024540">
    <w:pPr>
      <w:pStyle w:val="Footer"/>
    </w:pPr>
    <w:r>
      <w:rPr>
        <w:noProof/>
        <w:lang w:eastAsia="en-AU"/>
      </w:rPr>
      <w:drawing>
        <wp:inline distT="0" distB="0" distL="0" distR="0" wp14:anchorId="01FC0812" wp14:editId="3CCE428D">
          <wp:extent cx="6210935" cy="412115"/>
          <wp:effectExtent l="0" t="0" r="0" b="6985"/>
          <wp:docPr id="1" name="Picture 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6EAC8E71" w14:textId="5FCB1B2D" w:rsidR="00024540" w:rsidRPr="008C3027" w:rsidRDefault="00024540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 xml:space="preserve">Introduction to the National Redress Scheme – </w:t>
    </w:r>
    <w:r w:rsidR="00FD6CE7">
      <w:rPr>
        <w:sz w:val="20"/>
        <w:szCs w:val="20"/>
      </w:rPr>
      <w:t>Turkish</w:t>
    </w:r>
    <w:r>
      <w:rPr>
        <w:sz w:val="20"/>
        <w:szCs w:val="20"/>
      </w:rPr>
      <w:t xml:space="preserve"> 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F10D1C">
      <w:rPr>
        <w:noProof/>
        <w:sz w:val="20"/>
        <w:szCs w:val="20"/>
      </w:rPr>
      <w:t>4</w:t>
    </w:r>
    <w:r w:rsidRPr="008C3027">
      <w:rPr>
        <w:noProof/>
        <w:sz w:val="20"/>
        <w:szCs w:val="20"/>
      </w:rPr>
      <w:fldChar w:fldCharType="end"/>
    </w:r>
  </w:p>
  <w:p w14:paraId="6CE17C2F" w14:textId="77777777" w:rsidR="00024540" w:rsidRDefault="00024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3242" w14:textId="77777777" w:rsidR="00024540" w:rsidRDefault="00024540">
    <w:pPr>
      <w:pStyle w:val="Footer"/>
    </w:pPr>
    <w:r>
      <w:rPr>
        <w:noProof/>
        <w:lang w:eastAsia="en-AU"/>
      </w:rPr>
      <w:drawing>
        <wp:inline distT="0" distB="0" distL="0" distR="0" wp14:anchorId="63C35045" wp14:editId="56EB5549">
          <wp:extent cx="6210935" cy="412115"/>
          <wp:effectExtent l="0" t="0" r="0" b="6985"/>
          <wp:docPr id="8" name="Picture 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032E6EA" w14:textId="116F21FA" w:rsidR="00024540" w:rsidRPr="008C3027" w:rsidRDefault="00024540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 xml:space="preserve">Introduction to the National Redress Scheme – </w:t>
    </w:r>
    <w:r w:rsidR="00FD6CE7">
      <w:rPr>
        <w:sz w:val="20"/>
        <w:szCs w:val="20"/>
      </w:rPr>
      <w:t>Turkish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F10D1C">
      <w:rPr>
        <w:noProof/>
        <w:sz w:val="20"/>
        <w:szCs w:val="20"/>
      </w:rPr>
      <w:t>1</w:t>
    </w:r>
    <w:r w:rsidRPr="008C30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F4C7" w14:textId="77777777" w:rsidR="005A0BE5" w:rsidRDefault="005A0BE5" w:rsidP="00AF4F27">
      <w:r>
        <w:separator/>
      </w:r>
    </w:p>
  </w:footnote>
  <w:footnote w:type="continuationSeparator" w:id="0">
    <w:p w14:paraId="0E3A2260" w14:textId="77777777" w:rsidR="005A0BE5" w:rsidRDefault="005A0BE5" w:rsidP="00AF4F27">
      <w:r>
        <w:continuationSeparator/>
      </w:r>
    </w:p>
  </w:footnote>
  <w:footnote w:type="continuationNotice" w:id="1">
    <w:p w14:paraId="70D99D00" w14:textId="77777777" w:rsidR="005A0BE5" w:rsidRDefault="005A0B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DCF4" w14:textId="77777777" w:rsidR="00024540" w:rsidRDefault="00024540" w:rsidP="008C3027">
    <w:pPr>
      <w:pStyle w:val="Header"/>
    </w:pPr>
    <w:r>
      <w:rPr>
        <w:noProof/>
        <w:lang w:eastAsia="en-AU"/>
      </w:rPr>
      <w:drawing>
        <wp:inline distT="0" distB="0" distL="0" distR="0" wp14:anchorId="4FDBF4EA" wp14:editId="444F8FBF">
          <wp:extent cx="2378075" cy="787400"/>
          <wp:effectExtent l="0" t="0" r="0" b="0"/>
          <wp:docPr id="6" name="Picture 6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068FC" w14:textId="77777777" w:rsidR="00024540" w:rsidRDefault="00024540" w:rsidP="008C3027">
    <w:pPr>
      <w:pStyle w:val="NoSpacing"/>
    </w:pPr>
  </w:p>
  <w:p w14:paraId="74887E69" w14:textId="24927D25" w:rsidR="00024540" w:rsidRPr="002E7B86" w:rsidRDefault="00FD6CE7" w:rsidP="0063730E">
    <w:pPr>
      <w:pStyle w:val="Heading1"/>
    </w:pPr>
    <w:r w:rsidRPr="00A803AE">
      <w:rPr>
        <w:color w:val="DE6617"/>
        <w:lang w:val="tr-TR"/>
      </w:rPr>
      <w:t>Bilgi formu</w:t>
    </w:r>
  </w:p>
  <w:p w14:paraId="33666D71" w14:textId="77777777" w:rsidR="00024540" w:rsidRPr="007C7F32" w:rsidRDefault="00024540" w:rsidP="007C7F32">
    <w:pPr>
      <w:pStyle w:val="Header"/>
    </w:pPr>
    <w:r>
      <w:rPr>
        <w:noProof/>
        <w:lang w:eastAsia="en-AU"/>
      </w:rPr>
      <w:drawing>
        <wp:inline distT="0" distB="0" distL="0" distR="0" wp14:anchorId="3B4A6AF4" wp14:editId="30F5E0F1">
          <wp:extent cx="6210935" cy="60474"/>
          <wp:effectExtent l="0" t="0" r="0" b="3175"/>
          <wp:docPr id="7" name="Picture 7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791043"/>
    <w:multiLevelType w:val="hybridMultilevel"/>
    <w:tmpl w:val="FD52EF66"/>
    <w:lvl w:ilvl="0" w:tplc="63ECA9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D179D"/>
    <w:multiLevelType w:val="hybridMultilevel"/>
    <w:tmpl w:val="10946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E22FA"/>
    <w:multiLevelType w:val="hybridMultilevel"/>
    <w:tmpl w:val="0E38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148E4"/>
    <w:multiLevelType w:val="hybridMultilevel"/>
    <w:tmpl w:val="1A14F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D61B34"/>
    <w:multiLevelType w:val="hybridMultilevel"/>
    <w:tmpl w:val="A670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63289"/>
    <w:multiLevelType w:val="hybridMultilevel"/>
    <w:tmpl w:val="0204AA70"/>
    <w:lvl w:ilvl="0" w:tplc="F5C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 w:themeColor="background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B0DD7"/>
    <w:multiLevelType w:val="hybridMultilevel"/>
    <w:tmpl w:val="4C604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36198"/>
    <w:multiLevelType w:val="hybridMultilevel"/>
    <w:tmpl w:val="B336A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C167D"/>
    <w:multiLevelType w:val="hybridMultilevel"/>
    <w:tmpl w:val="F1AE669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D1AA6"/>
    <w:multiLevelType w:val="hybridMultilevel"/>
    <w:tmpl w:val="E58A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3997">
    <w:abstractNumId w:val="10"/>
  </w:num>
  <w:num w:numId="2" w16cid:durableId="930701886">
    <w:abstractNumId w:val="16"/>
  </w:num>
  <w:num w:numId="3" w16cid:durableId="1398285045">
    <w:abstractNumId w:val="8"/>
  </w:num>
  <w:num w:numId="4" w16cid:durableId="1626503905">
    <w:abstractNumId w:val="8"/>
  </w:num>
  <w:num w:numId="5" w16cid:durableId="253058321">
    <w:abstractNumId w:val="27"/>
  </w:num>
  <w:num w:numId="6" w16cid:durableId="1235625721">
    <w:abstractNumId w:val="0"/>
  </w:num>
  <w:num w:numId="7" w16cid:durableId="889655703">
    <w:abstractNumId w:val="1"/>
  </w:num>
  <w:num w:numId="8" w16cid:durableId="2090039495">
    <w:abstractNumId w:val="2"/>
  </w:num>
  <w:num w:numId="9" w16cid:durableId="270628308">
    <w:abstractNumId w:val="3"/>
  </w:num>
  <w:num w:numId="10" w16cid:durableId="620572344">
    <w:abstractNumId w:val="4"/>
  </w:num>
  <w:num w:numId="11" w16cid:durableId="2071074340">
    <w:abstractNumId w:val="5"/>
  </w:num>
  <w:num w:numId="12" w16cid:durableId="1568998894">
    <w:abstractNumId w:val="6"/>
  </w:num>
  <w:num w:numId="13" w16cid:durableId="384372298">
    <w:abstractNumId w:val="7"/>
  </w:num>
  <w:num w:numId="14" w16cid:durableId="1105223346">
    <w:abstractNumId w:val="9"/>
  </w:num>
  <w:num w:numId="15" w16cid:durableId="1524438826">
    <w:abstractNumId w:val="24"/>
  </w:num>
  <w:num w:numId="16" w16cid:durableId="1634600139">
    <w:abstractNumId w:val="18"/>
  </w:num>
  <w:num w:numId="17" w16cid:durableId="1660113297">
    <w:abstractNumId w:val="26"/>
  </w:num>
  <w:num w:numId="18" w16cid:durableId="46998239">
    <w:abstractNumId w:val="17"/>
  </w:num>
  <w:num w:numId="19" w16cid:durableId="867570887">
    <w:abstractNumId w:val="12"/>
  </w:num>
  <w:num w:numId="20" w16cid:durableId="1152793444">
    <w:abstractNumId w:val="11"/>
  </w:num>
  <w:num w:numId="21" w16cid:durableId="1930503843">
    <w:abstractNumId w:val="27"/>
  </w:num>
  <w:num w:numId="22" w16cid:durableId="600381485">
    <w:abstractNumId w:val="22"/>
  </w:num>
  <w:num w:numId="23" w16cid:durableId="1887714597">
    <w:abstractNumId w:val="23"/>
  </w:num>
  <w:num w:numId="24" w16cid:durableId="486362513">
    <w:abstractNumId w:val="21"/>
  </w:num>
  <w:num w:numId="25" w16cid:durableId="1582324460">
    <w:abstractNumId w:val="27"/>
  </w:num>
  <w:num w:numId="26" w16cid:durableId="1676569914">
    <w:abstractNumId w:val="20"/>
  </w:num>
  <w:num w:numId="27" w16cid:durableId="219097781">
    <w:abstractNumId w:val="27"/>
  </w:num>
  <w:num w:numId="28" w16cid:durableId="597711099">
    <w:abstractNumId w:val="27"/>
  </w:num>
  <w:num w:numId="29" w16cid:durableId="505873446">
    <w:abstractNumId w:val="25"/>
  </w:num>
  <w:num w:numId="30" w16cid:durableId="380324884">
    <w:abstractNumId w:val="14"/>
  </w:num>
  <w:num w:numId="31" w16cid:durableId="1792553620">
    <w:abstractNumId w:val="13"/>
  </w:num>
  <w:num w:numId="32" w16cid:durableId="922181069">
    <w:abstractNumId w:val="19"/>
  </w:num>
  <w:num w:numId="33" w16cid:durableId="128060843">
    <w:abstractNumId w:val="27"/>
  </w:num>
  <w:num w:numId="34" w16cid:durableId="1678576052">
    <w:abstractNumId w:val="15"/>
  </w:num>
  <w:num w:numId="35" w16cid:durableId="1259682272">
    <w:abstractNumId w:val="27"/>
  </w:num>
  <w:num w:numId="36" w16cid:durableId="1512793601">
    <w:abstractNumId w:val="27"/>
  </w:num>
  <w:num w:numId="37" w16cid:durableId="1453092658">
    <w:abstractNumId w:val="27"/>
  </w:num>
  <w:num w:numId="38" w16cid:durableId="1643851409">
    <w:abstractNumId w:val="25"/>
  </w:num>
  <w:num w:numId="39" w16cid:durableId="1169174791">
    <w:abstractNumId w:val="15"/>
  </w:num>
  <w:num w:numId="40" w16cid:durableId="378558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CC"/>
    <w:rsid w:val="00004F62"/>
    <w:rsid w:val="00024540"/>
    <w:rsid w:val="0004236A"/>
    <w:rsid w:val="00071BD5"/>
    <w:rsid w:val="0008169D"/>
    <w:rsid w:val="00081797"/>
    <w:rsid w:val="00083569"/>
    <w:rsid w:val="00091177"/>
    <w:rsid w:val="000A04AA"/>
    <w:rsid w:val="000A6751"/>
    <w:rsid w:val="000A7EEE"/>
    <w:rsid w:val="000B39FC"/>
    <w:rsid w:val="000C11BD"/>
    <w:rsid w:val="000C50E6"/>
    <w:rsid w:val="000D14A2"/>
    <w:rsid w:val="000D3019"/>
    <w:rsid w:val="000D412E"/>
    <w:rsid w:val="000D6BF7"/>
    <w:rsid w:val="000D78E1"/>
    <w:rsid w:val="000E5E4F"/>
    <w:rsid w:val="000F501A"/>
    <w:rsid w:val="00102B03"/>
    <w:rsid w:val="0010345F"/>
    <w:rsid w:val="00112249"/>
    <w:rsid w:val="0011539E"/>
    <w:rsid w:val="00122B63"/>
    <w:rsid w:val="00124455"/>
    <w:rsid w:val="001248FA"/>
    <w:rsid w:val="001304E4"/>
    <w:rsid w:val="0014504B"/>
    <w:rsid w:val="00152AAC"/>
    <w:rsid w:val="00156227"/>
    <w:rsid w:val="001629D6"/>
    <w:rsid w:val="00167469"/>
    <w:rsid w:val="001703A8"/>
    <w:rsid w:val="00182539"/>
    <w:rsid w:val="001832AD"/>
    <w:rsid w:val="00192535"/>
    <w:rsid w:val="001A5705"/>
    <w:rsid w:val="001B0859"/>
    <w:rsid w:val="001D307F"/>
    <w:rsid w:val="001D3EB8"/>
    <w:rsid w:val="001D7EE7"/>
    <w:rsid w:val="001F218B"/>
    <w:rsid w:val="001F2D42"/>
    <w:rsid w:val="0022362B"/>
    <w:rsid w:val="0023643F"/>
    <w:rsid w:val="00236F3D"/>
    <w:rsid w:val="0025073F"/>
    <w:rsid w:val="00257559"/>
    <w:rsid w:val="00264F3B"/>
    <w:rsid w:val="00267DD3"/>
    <w:rsid w:val="00277E27"/>
    <w:rsid w:val="00281CE0"/>
    <w:rsid w:val="002A0ED5"/>
    <w:rsid w:val="002B79A0"/>
    <w:rsid w:val="002C7FD3"/>
    <w:rsid w:val="002E534E"/>
    <w:rsid w:val="002E628E"/>
    <w:rsid w:val="002E7B86"/>
    <w:rsid w:val="002E7C34"/>
    <w:rsid w:val="002F518D"/>
    <w:rsid w:val="0030202F"/>
    <w:rsid w:val="003125B3"/>
    <w:rsid w:val="00315A78"/>
    <w:rsid w:val="003240DF"/>
    <w:rsid w:val="00325423"/>
    <w:rsid w:val="00332AF5"/>
    <w:rsid w:val="00334127"/>
    <w:rsid w:val="003353A7"/>
    <w:rsid w:val="003443FC"/>
    <w:rsid w:val="0035544A"/>
    <w:rsid w:val="003824FB"/>
    <w:rsid w:val="00383F05"/>
    <w:rsid w:val="00393D4E"/>
    <w:rsid w:val="003B10D0"/>
    <w:rsid w:val="003B27FA"/>
    <w:rsid w:val="003B3C09"/>
    <w:rsid w:val="003B5D96"/>
    <w:rsid w:val="003C1EFC"/>
    <w:rsid w:val="003C6BCB"/>
    <w:rsid w:val="003D317B"/>
    <w:rsid w:val="003D6FE3"/>
    <w:rsid w:val="003D7952"/>
    <w:rsid w:val="003E206D"/>
    <w:rsid w:val="003E2C53"/>
    <w:rsid w:val="003E5E23"/>
    <w:rsid w:val="003F31F8"/>
    <w:rsid w:val="004022F2"/>
    <w:rsid w:val="00403B01"/>
    <w:rsid w:val="004107BF"/>
    <w:rsid w:val="00417850"/>
    <w:rsid w:val="00422E0F"/>
    <w:rsid w:val="00435C42"/>
    <w:rsid w:val="00435E0F"/>
    <w:rsid w:val="00441254"/>
    <w:rsid w:val="0044342A"/>
    <w:rsid w:val="00447B54"/>
    <w:rsid w:val="004622ED"/>
    <w:rsid w:val="00465B0F"/>
    <w:rsid w:val="004700E4"/>
    <w:rsid w:val="00471720"/>
    <w:rsid w:val="00471A33"/>
    <w:rsid w:val="004803A2"/>
    <w:rsid w:val="004979DC"/>
    <w:rsid w:val="004A1D8E"/>
    <w:rsid w:val="004B0919"/>
    <w:rsid w:val="004B444D"/>
    <w:rsid w:val="004C5872"/>
    <w:rsid w:val="004D5DCC"/>
    <w:rsid w:val="004E08EB"/>
    <w:rsid w:val="004E5662"/>
    <w:rsid w:val="004F5ED1"/>
    <w:rsid w:val="005010D8"/>
    <w:rsid w:val="005208C0"/>
    <w:rsid w:val="00521153"/>
    <w:rsid w:val="00534A3E"/>
    <w:rsid w:val="00537AA8"/>
    <w:rsid w:val="005507FD"/>
    <w:rsid w:val="00557CD9"/>
    <w:rsid w:val="0058306C"/>
    <w:rsid w:val="0059232C"/>
    <w:rsid w:val="005937F3"/>
    <w:rsid w:val="00597E35"/>
    <w:rsid w:val="005A03F5"/>
    <w:rsid w:val="005A0BE5"/>
    <w:rsid w:val="005A175A"/>
    <w:rsid w:val="005A3E0D"/>
    <w:rsid w:val="005A61AA"/>
    <w:rsid w:val="005B24CF"/>
    <w:rsid w:val="005B67C9"/>
    <w:rsid w:val="005C1798"/>
    <w:rsid w:val="005C3F6A"/>
    <w:rsid w:val="005C64C6"/>
    <w:rsid w:val="005D4741"/>
    <w:rsid w:val="005D51BE"/>
    <w:rsid w:val="005E4043"/>
    <w:rsid w:val="005E4A9F"/>
    <w:rsid w:val="005E4AF6"/>
    <w:rsid w:val="005E5D0B"/>
    <w:rsid w:val="005F41F5"/>
    <w:rsid w:val="005F76DD"/>
    <w:rsid w:val="00603B7E"/>
    <w:rsid w:val="00603BD8"/>
    <w:rsid w:val="006046BC"/>
    <w:rsid w:val="00612741"/>
    <w:rsid w:val="00614327"/>
    <w:rsid w:val="00616D9D"/>
    <w:rsid w:val="00617F9B"/>
    <w:rsid w:val="0063730E"/>
    <w:rsid w:val="0064468B"/>
    <w:rsid w:val="006560F0"/>
    <w:rsid w:val="00665C1E"/>
    <w:rsid w:val="00682739"/>
    <w:rsid w:val="00697509"/>
    <w:rsid w:val="006A100E"/>
    <w:rsid w:val="006A36AE"/>
    <w:rsid w:val="006A48A1"/>
    <w:rsid w:val="006B2E28"/>
    <w:rsid w:val="006C26D9"/>
    <w:rsid w:val="006C2D24"/>
    <w:rsid w:val="006C5B79"/>
    <w:rsid w:val="006C5F11"/>
    <w:rsid w:val="006C6EBD"/>
    <w:rsid w:val="006C7070"/>
    <w:rsid w:val="006D0FBE"/>
    <w:rsid w:val="006E2D0F"/>
    <w:rsid w:val="006F6B7F"/>
    <w:rsid w:val="00702E80"/>
    <w:rsid w:val="0071477E"/>
    <w:rsid w:val="00716554"/>
    <w:rsid w:val="00737A98"/>
    <w:rsid w:val="007447B7"/>
    <w:rsid w:val="00775D07"/>
    <w:rsid w:val="0077623C"/>
    <w:rsid w:val="00781F1B"/>
    <w:rsid w:val="00782DA6"/>
    <w:rsid w:val="00792A31"/>
    <w:rsid w:val="0079612F"/>
    <w:rsid w:val="007B367E"/>
    <w:rsid w:val="007B3E2B"/>
    <w:rsid w:val="007C0D3D"/>
    <w:rsid w:val="007C7F32"/>
    <w:rsid w:val="007F70F5"/>
    <w:rsid w:val="00801543"/>
    <w:rsid w:val="0080618E"/>
    <w:rsid w:val="008073D1"/>
    <w:rsid w:val="00811330"/>
    <w:rsid w:val="00811FDC"/>
    <w:rsid w:val="00813621"/>
    <w:rsid w:val="00822341"/>
    <w:rsid w:val="008275CD"/>
    <w:rsid w:val="008309D7"/>
    <w:rsid w:val="00830BA5"/>
    <w:rsid w:val="00833EC4"/>
    <w:rsid w:val="008443E6"/>
    <w:rsid w:val="00845598"/>
    <w:rsid w:val="008506E6"/>
    <w:rsid w:val="00863A48"/>
    <w:rsid w:val="008644A7"/>
    <w:rsid w:val="00875BF5"/>
    <w:rsid w:val="008762EC"/>
    <w:rsid w:val="0088444A"/>
    <w:rsid w:val="00892098"/>
    <w:rsid w:val="00897943"/>
    <w:rsid w:val="008B1E9E"/>
    <w:rsid w:val="008B6089"/>
    <w:rsid w:val="008C3027"/>
    <w:rsid w:val="008C4EF8"/>
    <w:rsid w:val="008D196D"/>
    <w:rsid w:val="008D457F"/>
    <w:rsid w:val="008E789C"/>
    <w:rsid w:val="0091066C"/>
    <w:rsid w:val="00912F76"/>
    <w:rsid w:val="00935D86"/>
    <w:rsid w:val="009672F6"/>
    <w:rsid w:val="00967AE5"/>
    <w:rsid w:val="00971076"/>
    <w:rsid w:val="00972A27"/>
    <w:rsid w:val="00976290"/>
    <w:rsid w:val="00982160"/>
    <w:rsid w:val="009823CA"/>
    <w:rsid w:val="00985D7B"/>
    <w:rsid w:val="00985DB2"/>
    <w:rsid w:val="00987391"/>
    <w:rsid w:val="00994321"/>
    <w:rsid w:val="009B114A"/>
    <w:rsid w:val="009B1B3F"/>
    <w:rsid w:val="009B6F18"/>
    <w:rsid w:val="009C350D"/>
    <w:rsid w:val="009F0760"/>
    <w:rsid w:val="009F1AA2"/>
    <w:rsid w:val="009F7EF9"/>
    <w:rsid w:val="00A04A96"/>
    <w:rsid w:val="00A06F58"/>
    <w:rsid w:val="00A07F18"/>
    <w:rsid w:val="00A13CA7"/>
    <w:rsid w:val="00A21FC7"/>
    <w:rsid w:val="00A23D32"/>
    <w:rsid w:val="00A24049"/>
    <w:rsid w:val="00A27E02"/>
    <w:rsid w:val="00A3640F"/>
    <w:rsid w:val="00A366DC"/>
    <w:rsid w:val="00A45DCB"/>
    <w:rsid w:val="00A525FA"/>
    <w:rsid w:val="00A6127D"/>
    <w:rsid w:val="00A661C8"/>
    <w:rsid w:val="00A66F4E"/>
    <w:rsid w:val="00A775FB"/>
    <w:rsid w:val="00A800E1"/>
    <w:rsid w:val="00A803AE"/>
    <w:rsid w:val="00AA1F9E"/>
    <w:rsid w:val="00AA667F"/>
    <w:rsid w:val="00AA6B60"/>
    <w:rsid w:val="00AA7535"/>
    <w:rsid w:val="00AF4F27"/>
    <w:rsid w:val="00AF7024"/>
    <w:rsid w:val="00B04026"/>
    <w:rsid w:val="00B04DA4"/>
    <w:rsid w:val="00B06C3B"/>
    <w:rsid w:val="00B23C45"/>
    <w:rsid w:val="00B32A4F"/>
    <w:rsid w:val="00B4206B"/>
    <w:rsid w:val="00B6440D"/>
    <w:rsid w:val="00B654D0"/>
    <w:rsid w:val="00B669EA"/>
    <w:rsid w:val="00B71798"/>
    <w:rsid w:val="00B85CAD"/>
    <w:rsid w:val="00B87CF0"/>
    <w:rsid w:val="00B969C7"/>
    <w:rsid w:val="00BA1B92"/>
    <w:rsid w:val="00BC4F27"/>
    <w:rsid w:val="00BD3B2C"/>
    <w:rsid w:val="00BE163A"/>
    <w:rsid w:val="00BE30D1"/>
    <w:rsid w:val="00BE7A66"/>
    <w:rsid w:val="00BF0046"/>
    <w:rsid w:val="00BF66DE"/>
    <w:rsid w:val="00C0663B"/>
    <w:rsid w:val="00C15097"/>
    <w:rsid w:val="00C24624"/>
    <w:rsid w:val="00C270F1"/>
    <w:rsid w:val="00C349BA"/>
    <w:rsid w:val="00C457DA"/>
    <w:rsid w:val="00C50834"/>
    <w:rsid w:val="00C5299E"/>
    <w:rsid w:val="00C66DAB"/>
    <w:rsid w:val="00C704FB"/>
    <w:rsid w:val="00C71DBC"/>
    <w:rsid w:val="00C777AE"/>
    <w:rsid w:val="00C77B3F"/>
    <w:rsid w:val="00C80FEB"/>
    <w:rsid w:val="00C826E5"/>
    <w:rsid w:val="00C8578F"/>
    <w:rsid w:val="00C97F47"/>
    <w:rsid w:val="00CB2190"/>
    <w:rsid w:val="00CC3D15"/>
    <w:rsid w:val="00CC6C59"/>
    <w:rsid w:val="00CE1BA5"/>
    <w:rsid w:val="00CF1044"/>
    <w:rsid w:val="00CF5898"/>
    <w:rsid w:val="00CF7780"/>
    <w:rsid w:val="00D01FFE"/>
    <w:rsid w:val="00D03986"/>
    <w:rsid w:val="00D10F6E"/>
    <w:rsid w:val="00D14D18"/>
    <w:rsid w:val="00D20C68"/>
    <w:rsid w:val="00D2772E"/>
    <w:rsid w:val="00D30FA5"/>
    <w:rsid w:val="00D446C5"/>
    <w:rsid w:val="00D45965"/>
    <w:rsid w:val="00D54A98"/>
    <w:rsid w:val="00D55D8E"/>
    <w:rsid w:val="00D57BF6"/>
    <w:rsid w:val="00D621B4"/>
    <w:rsid w:val="00D65346"/>
    <w:rsid w:val="00D65D86"/>
    <w:rsid w:val="00D760EB"/>
    <w:rsid w:val="00D83541"/>
    <w:rsid w:val="00D85D0B"/>
    <w:rsid w:val="00D86B27"/>
    <w:rsid w:val="00D93F6D"/>
    <w:rsid w:val="00D95F2B"/>
    <w:rsid w:val="00D96E29"/>
    <w:rsid w:val="00DA2C89"/>
    <w:rsid w:val="00DB6D9E"/>
    <w:rsid w:val="00DD3437"/>
    <w:rsid w:val="00DE0A83"/>
    <w:rsid w:val="00DE22C7"/>
    <w:rsid w:val="00DE7D46"/>
    <w:rsid w:val="00DF3C54"/>
    <w:rsid w:val="00E000CC"/>
    <w:rsid w:val="00E22DD9"/>
    <w:rsid w:val="00E249A0"/>
    <w:rsid w:val="00E3311A"/>
    <w:rsid w:val="00E4453B"/>
    <w:rsid w:val="00E447F0"/>
    <w:rsid w:val="00E51E55"/>
    <w:rsid w:val="00E6459C"/>
    <w:rsid w:val="00E73973"/>
    <w:rsid w:val="00E76C99"/>
    <w:rsid w:val="00E81BC6"/>
    <w:rsid w:val="00E86B05"/>
    <w:rsid w:val="00E90733"/>
    <w:rsid w:val="00E9500F"/>
    <w:rsid w:val="00E9692E"/>
    <w:rsid w:val="00EA21BC"/>
    <w:rsid w:val="00EA2815"/>
    <w:rsid w:val="00EA38DF"/>
    <w:rsid w:val="00EB4EFE"/>
    <w:rsid w:val="00EC46A3"/>
    <w:rsid w:val="00ED4E0D"/>
    <w:rsid w:val="00EF146C"/>
    <w:rsid w:val="00EF4C6D"/>
    <w:rsid w:val="00F00B17"/>
    <w:rsid w:val="00F01717"/>
    <w:rsid w:val="00F10D1C"/>
    <w:rsid w:val="00F163E5"/>
    <w:rsid w:val="00F16981"/>
    <w:rsid w:val="00F20913"/>
    <w:rsid w:val="00F305F2"/>
    <w:rsid w:val="00F3143F"/>
    <w:rsid w:val="00F36C66"/>
    <w:rsid w:val="00F43DCC"/>
    <w:rsid w:val="00F5210F"/>
    <w:rsid w:val="00F673D6"/>
    <w:rsid w:val="00F70FF0"/>
    <w:rsid w:val="00F71F46"/>
    <w:rsid w:val="00F801EB"/>
    <w:rsid w:val="00F806A4"/>
    <w:rsid w:val="00F90702"/>
    <w:rsid w:val="00F916B6"/>
    <w:rsid w:val="00FA30B4"/>
    <w:rsid w:val="00FA449C"/>
    <w:rsid w:val="00FA5E83"/>
    <w:rsid w:val="00FB16C5"/>
    <w:rsid w:val="00FB6933"/>
    <w:rsid w:val="00FC7BE4"/>
    <w:rsid w:val="00FD10B3"/>
    <w:rsid w:val="00FD6CE7"/>
    <w:rsid w:val="00FE44FC"/>
    <w:rsid w:val="00FE46F0"/>
    <w:rsid w:val="00FF3611"/>
    <w:rsid w:val="03427142"/>
    <w:rsid w:val="39E0C3D1"/>
    <w:rsid w:val="4AD34899"/>
    <w:rsid w:val="6E1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E9388"/>
  <w14:defaultImageDpi w14:val="32767"/>
  <w15:docId w15:val="{7A847AF7-A79F-418D-ADF6-299515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27"/>
    <w:pPr>
      <w:spacing w:before="120" w:after="120"/>
    </w:pPr>
    <w:rPr>
      <w:rFonts w:ascii="Arial" w:hAnsi="Arial" w:cs="Arial"/>
      <w:color w:val="57575B" w:themeColor="accent5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730E"/>
    <w:pPr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3730E"/>
    <w:rPr>
      <w:rFonts w:ascii="Arial" w:hAnsi="Arial" w:cs="Arial"/>
      <w:caps/>
      <w:color w:val="DD6D28" w:themeColor="background2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FD6C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99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A4F"/>
    <w:rPr>
      <w:rFonts w:ascii="Arial" w:hAnsi="Arial" w:cs="Arial"/>
      <w:color w:val="57575B" w:themeColor="accent5"/>
      <w:lang w:val="en-AU"/>
    </w:rPr>
  </w:style>
  <w:style w:type="table" w:styleId="TableGrid">
    <w:name w:val="Table Grid"/>
    <w:basedOn w:val="TableNormal"/>
    <w:uiPriority w:val="39"/>
    <w:rsid w:val="0061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6C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NormalWeb">
    <w:name w:val="Normal (Web)"/>
    <w:basedOn w:val="Normal"/>
    <w:uiPriority w:val="99"/>
    <w:unhideWhenUsed/>
    <w:rsid w:val="00EF4C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ionalredress.gov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ionalredress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AA905-CA1A-4358-AC61-1965C1E2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FCCC-E096-47B7-8A41-228720026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39ED7-5FED-4443-A372-2EE53E102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91534-4AF0-4128-89F1-2550D2DE7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29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FACTSHEET 1 - Intro to the National Redress Scheme</dc:title>
  <dc:subject/>
  <dc:creator/>
  <cp:keywords/>
  <dc:description/>
  <cp:lastModifiedBy>Microsoft Office User</cp:lastModifiedBy>
  <cp:revision>9</cp:revision>
  <cp:lastPrinted>2018-07-02T02:47:00Z</cp:lastPrinted>
  <dcterms:created xsi:type="dcterms:W3CDTF">2023-07-16T12:10:00Z</dcterms:created>
  <dcterms:modified xsi:type="dcterms:W3CDTF">2023-11-05T23:42:00Z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F4873FABBF3140BEB18A52F75984216F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5AB6E8D65F07D8BD67E6E1119DFA73F22FBA1DFD</vt:lpwstr>
  </property>
  <property fmtid="{D5CDD505-2E9C-101B-9397-08002B2CF9AE}" pid="11" name="PM_OriginationTimeStamp">
    <vt:lpwstr>2023-04-14T10:08:35Z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CE5A517E9A91E2759403EF13E0B3E833</vt:lpwstr>
  </property>
  <property fmtid="{D5CDD505-2E9C-101B-9397-08002B2CF9AE}" pid="21" name="PM_Hash_Salt">
    <vt:lpwstr>D015B918B50C4A78EFBF6F5F6D0EDEFB</vt:lpwstr>
  </property>
  <property fmtid="{D5CDD505-2E9C-101B-9397-08002B2CF9AE}" pid="22" name="PM_Hash_SHA1">
    <vt:lpwstr>3BCD92E4709A828318C33BB600CE32C7228EF761</vt:lpwstr>
  </property>
  <property fmtid="{D5CDD505-2E9C-101B-9397-08002B2CF9AE}" pid="23" name="PM_OriginatorUserAccountName_SHA256">
    <vt:lpwstr>6225EB1C0BFB3D9D9E132725B2E638B3D5608232323E06ABDEA684818703EDA8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0x010100650B55B6CA46BA47B8629A3EE3433B68</vt:lpwstr>
  </property>
</Properties>
</file>