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6E098" w14:textId="77777777" w:rsidR="004D629B" w:rsidRPr="006E338F" w:rsidRDefault="004D629B" w:rsidP="004D629B">
      <w:pPr>
        <w:rPr>
          <w:rFonts w:cstheme="minorHAnsi"/>
          <w:sz w:val="22"/>
          <w:szCs w:val="22"/>
          <w:lang w:eastAsia="ko-KR"/>
        </w:rPr>
      </w:pPr>
    </w:p>
    <w:tbl>
      <w:tblPr>
        <w:tblStyle w:val="TableGrid"/>
        <w:tblW w:w="8500" w:type="dxa"/>
        <w:tblLook w:val="04A0" w:firstRow="1" w:lastRow="0" w:firstColumn="1" w:lastColumn="0" w:noHBand="0" w:noVBand="1"/>
        <w:tblCaption w:val="Greek ETDSETC0006 DL Brochure"/>
        <w:tblDescription w:val="Translation Prep file"/>
      </w:tblPr>
      <w:tblGrid>
        <w:gridCol w:w="4219"/>
        <w:gridCol w:w="4281"/>
      </w:tblGrid>
      <w:tr w:rsidR="003478A1" w:rsidRPr="003478A1" w14:paraId="4BED58C5" w14:textId="77777777" w:rsidTr="004D629B">
        <w:tc>
          <w:tcPr>
            <w:tcW w:w="4219" w:type="dxa"/>
          </w:tcPr>
          <w:p w14:paraId="4E62F345" w14:textId="77777777" w:rsidR="004D629B" w:rsidRPr="003478A1" w:rsidRDefault="004D629B" w:rsidP="00472C4B">
            <w:pPr>
              <w:rPr>
                <w:rFonts w:cstheme="minorHAnsi"/>
                <w:b/>
                <w:bCs/>
                <w:lang w:eastAsia="ko-KR"/>
              </w:rPr>
            </w:pPr>
            <w:r w:rsidRPr="003478A1">
              <w:rPr>
                <w:rFonts w:cstheme="minorHAnsi"/>
                <w:b/>
                <w:bCs/>
                <w:lang w:eastAsia="ko-KR"/>
              </w:rPr>
              <w:t>English</w:t>
            </w:r>
          </w:p>
        </w:tc>
        <w:tc>
          <w:tcPr>
            <w:tcW w:w="4281" w:type="dxa"/>
          </w:tcPr>
          <w:p w14:paraId="451B85EB" w14:textId="38DCDC20" w:rsidR="004D629B" w:rsidRPr="003478A1" w:rsidRDefault="004D629B" w:rsidP="00472C4B">
            <w:pPr>
              <w:rPr>
                <w:rFonts w:cstheme="minorHAnsi"/>
                <w:b/>
                <w:bCs/>
                <w:lang w:eastAsia="ko-KR"/>
              </w:rPr>
            </w:pPr>
            <w:r w:rsidRPr="003478A1">
              <w:rPr>
                <w:rFonts w:cstheme="minorHAnsi"/>
                <w:b/>
                <w:bCs/>
                <w:lang w:eastAsia="ko-KR"/>
              </w:rPr>
              <w:t>Greek</w:t>
            </w:r>
          </w:p>
        </w:tc>
      </w:tr>
      <w:tr w:rsidR="003478A1" w:rsidRPr="003478A1" w14:paraId="217CDD2F" w14:textId="77777777" w:rsidTr="004D629B">
        <w:tc>
          <w:tcPr>
            <w:tcW w:w="4219" w:type="dxa"/>
          </w:tcPr>
          <w:p w14:paraId="6B735395" w14:textId="77777777" w:rsidR="004D629B" w:rsidRPr="003478A1" w:rsidRDefault="004D629B" w:rsidP="00472C4B">
            <w:pPr>
              <w:rPr>
                <w:sz w:val="24"/>
                <w:szCs w:val="24"/>
              </w:rPr>
            </w:pPr>
            <w:r w:rsidRPr="003478A1">
              <w:rPr>
                <w:sz w:val="24"/>
                <w:szCs w:val="24"/>
              </w:rPr>
              <w:t>Australian Government</w:t>
            </w:r>
          </w:p>
        </w:tc>
        <w:tc>
          <w:tcPr>
            <w:tcW w:w="4281" w:type="dxa"/>
          </w:tcPr>
          <w:p w14:paraId="425A690D" w14:textId="77777777" w:rsidR="004D629B" w:rsidRPr="003478A1" w:rsidRDefault="004D629B" w:rsidP="00472C4B">
            <w:pPr>
              <w:rPr>
                <w:rFonts w:cstheme="minorHAnsi"/>
                <w:lang w:val="el-GR" w:eastAsia="ko-KR"/>
              </w:rPr>
            </w:pPr>
            <w:r w:rsidRPr="003478A1">
              <w:rPr>
                <w:rFonts w:cstheme="minorHAnsi"/>
                <w:lang w:val="el-GR" w:eastAsia="ko-KR"/>
              </w:rPr>
              <w:t>Αυστραλιανή Κυβέρνηση</w:t>
            </w:r>
          </w:p>
        </w:tc>
      </w:tr>
      <w:tr w:rsidR="003478A1" w:rsidRPr="003478A1" w14:paraId="72F13C42" w14:textId="77777777" w:rsidTr="004D629B">
        <w:tc>
          <w:tcPr>
            <w:tcW w:w="4219" w:type="dxa"/>
          </w:tcPr>
          <w:p w14:paraId="4E3E1629" w14:textId="77777777" w:rsidR="004D629B" w:rsidRPr="003478A1" w:rsidRDefault="004D629B" w:rsidP="00652506">
            <w:pPr>
              <w:pStyle w:val="Heading1"/>
              <w:spacing w:before="0"/>
              <w:outlineLvl w:val="0"/>
              <w:rPr>
                <w:rFonts w:asciiTheme="minorHAnsi" w:hAnsiTheme="minorHAnsi" w:cstheme="minorHAnsi"/>
                <w:b w:val="0"/>
                <w:bCs w:val="0"/>
                <w:color w:val="auto"/>
                <w:sz w:val="24"/>
                <w:szCs w:val="24"/>
              </w:rPr>
            </w:pPr>
            <w:r w:rsidRPr="003478A1">
              <w:rPr>
                <w:rFonts w:asciiTheme="minorHAnsi" w:hAnsiTheme="minorHAnsi" w:cstheme="minorHAnsi"/>
                <w:b w:val="0"/>
                <w:bCs w:val="0"/>
                <w:color w:val="auto"/>
                <w:sz w:val="24"/>
                <w:szCs w:val="24"/>
              </w:rPr>
              <w:t xml:space="preserve">National </w:t>
            </w:r>
            <w:r w:rsidRPr="003478A1">
              <w:rPr>
                <w:rFonts w:asciiTheme="minorHAnsi" w:hAnsiTheme="minorHAnsi" w:cstheme="minorHAnsi"/>
                <w:b w:val="0"/>
                <w:bCs w:val="0"/>
                <w:color w:val="auto"/>
                <w:sz w:val="24"/>
                <w:szCs w:val="24"/>
              </w:rPr>
              <w:br/>
            </w:r>
            <w:r w:rsidRPr="003478A1">
              <w:rPr>
                <w:rFonts w:asciiTheme="minorHAnsi" w:hAnsiTheme="minorHAnsi" w:cstheme="minorHAnsi"/>
                <w:color w:val="auto"/>
                <w:sz w:val="24"/>
                <w:szCs w:val="24"/>
              </w:rPr>
              <w:t>Redress Scheme</w:t>
            </w:r>
          </w:p>
        </w:tc>
        <w:tc>
          <w:tcPr>
            <w:tcW w:w="4281" w:type="dxa"/>
          </w:tcPr>
          <w:p w14:paraId="3EE504AD" w14:textId="77777777" w:rsidR="004D629B" w:rsidRPr="003478A1" w:rsidRDefault="004D629B" w:rsidP="00652506">
            <w:pPr>
              <w:pStyle w:val="Heading1"/>
              <w:spacing w:before="0"/>
              <w:outlineLvl w:val="0"/>
              <w:rPr>
                <w:rFonts w:asciiTheme="minorHAnsi" w:hAnsiTheme="minorHAnsi" w:cstheme="minorHAnsi"/>
                <w:b w:val="0"/>
                <w:bCs w:val="0"/>
                <w:color w:val="auto"/>
                <w:sz w:val="22"/>
                <w:szCs w:val="22"/>
                <w:lang w:val="el-GR" w:eastAsia="ko-KR"/>
              </w:rPr>
            </w:pPr>
            <w:r w:rsidRPr="003478A1">
              <w:rPr>
                <w:rFonts w:asciiTheme="minorHAnsi" w:hAnsiTheme="minorHAnsi" w:cstheme="minorHAnsi"/>
                <w:b w:val="0"/>
                <w:bCs w:val="0"/>
                <w:color w:val="auto"/>
                <w:sz w:val="22"/>
                <w:szCs w:val="22"/>
                <w:lang w:val="el-GR" w:eastAsia="ko-KR"/>
              </w:rPr>
              <w:t xml:space="preserve">Εθνικό </w:t>
            </w:r>
            <w:r w:rsidRPr="003478A1">
              <w:rPr>
                <w:rFonts w:asciiTheme="minorHAnsi" w:hAnsiTheme="minorHAnsi" w:cstheme="minorHAnsi"/>
                <w:b w:val="0"/>
                <w:bCs w:val="0"/>
                <w:color w:val="auto"/>
                <w:sz w:val="22"/>
                <w:szCs w:val="22"/>
                <w:lang w:val="el-GR" w:eastAsia="ko-KR"/>
              </w:rPr>
              <w:br/>
            </w:r>
            <w:r w:rsidRPr="003478A1">
              <w:rPr>
                <w:rFonts w:asciiTheme="minorHAnsi" w:hAnsiTheme="minorHAnsi" w:cstheme="minorHAnsi"/>
                <w:color w:val="auto"/>
                <w:sz w:val="22"/>
                <w:szCs w:val="22"/>
                <w:lang w:val="el-GR" w:eastAsia="ko-KR"/>
              </w:rPr>
              <w:t>Πρόγραμμα Αποζημίωσης</w:t>
            </w:r>
          </w:p>
        </w:tc>
      </w:tr>
      <w:tr w:rsidR="003478A1" w:rsidRPr="003478A1" w14:paraId="6F12552A" w14:textId="77777777" w:rsidTr="004D629B">
        <w:tc>
          <w:tcPr>
            <w:tcW w:w="4219" w:type="dxa"/>
          </w:tcPr>
          <w:p w14:paraId="2BA1A0E5" w14:textId="77777777" w:rsidR="004D629B" w:rsidRPr="003478A1" w:rsidRDefault="004D629B" w:rsidP="00652506">
            <w:pPr>
              <w:pStyle w:val="Heading2"/>
              <w:spacing w:before="0"/>
              <w:outlineLvl w:val="1"/>
              <w:rPr>
                <w:rFonts w:asciiTheme="minorHAnsi" w:hAnsiTheme="minorHAnsi" w:cstheme="minorHAnsi"/>
                <w:b w:val="0"/>
                <w:bCs w:val="0"/>
                <w:color w:val="auto"/>
                <w:sz w:val="24"/>
                <w:szCs w:val="24"/>
              </w:rPr>
            </w:pPr>
            <w:r w:rsidRPr="003478A1">
              <w:rPr>
                <w:rFonts w:asciiTheme="minorHAnsi" w:hAnsiTheme="minorHAnsi" w:cstheme="minorHAnsi"/>
                <w:b w:val="0"/>
                <w:bCs w:val="0"/>
                <w:color w:val="auto"/>
                <w:sz w:val="24"/>
                <w:szCs w:val="24"/>
              </w:rPr>
              <w:t xml:space="preserve">Acknowledging the harm </w:t>
            </w:r>
            <w:r w:rsidRPr="003478A1">
              <w:rPr>
                <w:rFonts w:asciiTheme="minorHAnsi" w:hAnsiTheme="minorHAnsi" w:cstheme="minorHAnsi"/>
                <w:b w:val="0"/>
                <w:bCs w:val="0"/>
                <w:color w:val="auto"/>
                <w:sz w:val="24"/>
                <w:szCs w:val="24"/>
              </w:rPr>
              <w:br/>
              <w:t xml:space="preserve">done to people who </w:t>
            </w:r>
            <w:r w:rsidRPr="003478A1">
              <w:rPr>
                <w:rFonts w:asciiTheme="minorHAnsi" w:hAnsiTheme="minorHAnsi" w:cstheme="minorHAnsi"/>
                <w:b w:val="0"/>
                <w:bCs w:val="0"/>
                <w:color w:val="auto"/>
                <w:sz w:val="24"/>
                <w:szCs w:val="24"/>
              </w:rPr>
              <w:br/>
              <w:t xml:space="preserve">experienced child sexual </w:t>
            </w:r>
            <w:r w:rsidRPr="003478A1">
              <w:rPr>
                <w:rFonts w:asciiTheme="minorHAnsi" w:hAnsiTheme="minorHAnsi" w:cstheme="minorHAnsi"/>
                <w:b w:val="0"/>
                <w:bCs w:val="0"/>
                <w:color w:val="auto"/>
                <w:sz w:val="24"/>
                <w:szCs w:val="24"/>
              </w:rPr>
              <w:br/>
              <w:t>abuse in institutions</w:t>
            </w:r>
          </w:p>
        </w:tc>
        <w:tc>
          <w:tcPr>
            <w:tcW w:w="4281" w:type="dxa"/>
          </w:tcPr>
          <w:p w14:paraId="72A640D6" w14:textId="77777777" w:rsidR="004D629B" w:rsidRPr="003478A1" w:rsidRDefault="004D629B" w:rsidP="00652506">
            <w:pPr>
              <w:pStyle w:val="Heading2"/>
              <w:spacing w:before="0"/>
              <w:outlineLvl w:val="1"/>
              <w:rPr>
                <w:rFonts w:asciiTheme="minorHAnsi" w:hAnsiTheme="minorHAnsi" w:cstheme="minorHAnsi"/>
                <w:b w:val="0"/>
                <w:bCs w:val="0"/>
                <w:color w:val="auto"/>
                <w:sz w:val="22"/>
                <w:szCs w:val="22"/>
                <w:lang w:val="el-GR" w:eastAsia="ko-KR"/>
              </w:rPr>
            </w:pPr>
            <w:r w:rsidRPr="003478A1">
              <w:rPr>
                <w:rFonts w:asciiTheme="minorHAnsi" w:hAnsiTheme="minorHAnsi" w:cstheme="minorHAnsi"/>
                <w:b w:val="0"/>
                <w:bCs w:val="0"/>
                <w:color w:val="auto"/>
                <w:sz w:val="22"/>
                <w:szCs w:val="22"/>
                <w:lang w:val="el-GR" w:eastAsia="ko-KR"/>
              </w:rPr>
              <w:t>Αναγνώριση της βλάβης</w:t>
            </w:r>
            <w:r w:rsidRPr="003478A1">
              <w:rPr>
                <w:rFonts w:asciiTheme="minorHAnsi" w:hAnsiTheme="minorHAnsi" w:cstheme="minorHAnsi"/>
                <w:b w:val="0"/>
                <w:bCs w:val="0"/>
                <w:color w:val="auto"/>
                <w:sz w:val="22"/>
                <w:szCs w:val="22"/>
                <w:lang w:val="el-GR" w:eastAsia="ko-KR"/>
              </w:rPr>
              <w:br/>
              <w:t>που προκλήθηκε σε άτομα που</w:t>
            </w:r>
            <w:r w:rsidRPr="003478A1">
              <w:rPr>
                <w:rFonts w:asciiTheme="minorHAnsi" w:hAnsiTheme="minorHAnsi" w:cstheme="minorHAnsi"/>
                <w:b w:val="0"/>
                <w:bCs w:val="0"/>
                <w:color w:val="auto"/>
                <w:sz w:val="22"/>
                <w:szCs w:val="22"/>
                <w:lang w:val="el-GR" w:eastAsia="ko-KR"/>
              </w:rPr>
              <w:br/>
              <w:t>βίωσαν σεξουαλική</w:t>
            </w:r>
            <w:r w:rsidRPr="003478A1">
              <w:rPr>
                <w:rFonts w:asciiTheme="minorHAnsi" w:hAnsiTheme="minorHAnsi" w:cstheme="minorHAnsi"/>
                <w:b w:val="0"/>
                <w:bCs w:val="0"/>
                <w:color w:val="auto"/>
                <w:sz w:val="22"/>
                <w:szCs w:val="22"/>
                <w:lang w:val="el-GR" w:eastAsia="ko-KR"/>
              </w:rPr>
              <w:br/>
              <w:t>κακοποίηση παιδιών</w:t>
            </w:r>
            <w:r w:rsidRPr="003478A1">
              <w:rPr>
                <w:rFonts w:asciiTheme="minorHAnsi" w:hAnsiTheme="minorHAnsi" w:cstheme="minorHAnsi"/>
                <w:b w:val="0"/>
                <w:bCs w:val="0"/>
                <w:color w:val="auto"/>
                <w:sz w:val="22"/>
                <w:szCs w:val="22"/>
                <w:lang w:val="el-GR" w:eastAsia="ko-KR"/>
              </w:rPr>
              <w:br/>
              <w:t>σε ιδρύματα</w:t>
            </w:r>
          </w:p>
        </w:tc>
      </w:tr>
      <w:tr w:rsidR="003478A1" w:rsidRPr="00CD5336" w14:paraId="39850393" w14:textId="77777777" w:rsidTr="004D629B">
        <w:tc>
          <w:tcPr>
            <w:tcW w:w="4219" w:type="dxa"/>
          </w:tcPr>
          <w:p w14:paraId="2D5A1D2D" w14:textId="77777777" w:rsidR="004D629B" w:rsidRPr="003478A1" w:rsidRDefault="004D629B" w:rsidP="003478A1">
            <w:pPr>
              <w:pStyle w:val="Heading3"/>
              <w:outlineLvl w:val="2"/>
              <w:rPr>
                <w:rFonts w:asciiTheme="minorHAnsi" w:hAnsiTheme="minorHAnsi" w:cstheme="minorHAnsi"/>
                <w:color w:val="auto"/>
                <w:sz w:val="24"/>
                <w:szCs w:val="24"/>
              </w:rPr>
            </w:pPr>
            <w:r w:rsidRPr="003478A1">
              <w:rPr>
                <w:rFonts w:asciiTheme="minorHAnsi" w:hAnsiTheme="minorHAnsi" w:cstheme="minorHAnsi"/>
                <w:color w:val="auto"/>
                <w:sz w:val="24"/>
                <w:szCs w:val="24"/>
              </w:rPr>
              <w:t xml:space="preserve">What is the National </w:t>
            </w:r>
            <w:r w:rsidRPr="003478A1">
              <w:rPr>
                <w:rFonts w:asciiTheme="minorHAnsi" w:hAnsiTheme="minorHAnsi" w:cstheme="minorHAnsi"/>
                <w:color w:val="auto"/>
                <w:sz w:val="24"/>
                <w:szCs w:val="24"/>
              </w:rPr>
              <w:br/>
              <w:t xml:space="preserve">Redress Scheme? </w:t>
            </w:r>
          </w:p>
          <w:p w14:paraId="751E16FE" w14:textId="77777777" w:rsidR="004D629B" w:rsidRPr="003478A1" w:rsidRDefault="004D629B" w:rsidP="00472C4B">
            <w:pPr>
              <w:rPr>
                <w:sz w:val="24"/>
                <w:szCs w:val="24"/>
              </w:rPr>
            </w:pPr>
            <w:r w:rsidRPr="003478A1">
              <w:rPr>
                <w:sz w:val="24"/>
                <w:szCs w:val="24"/>
              </w:rPr>
              <w:t xml:space="preserve">The Australian Government set up the National Redress Scheme after the Royal Commission into Institutional Responses to Child Sexual Abuse. </w:t>
            </w:r>
          </w:p>
          <w:p w14:paraId="1E6511B3" w14:textId="77777777" w:rsidR="004D629B" w:rsidRPr="003478A1" w:rsidRDefault="004D629B" w:rsidP="00472C4B">
            <w:pPr>
              <w:rPr>
                <w:sz w:val="28"/>
                <w:szCs w:val="28"/>
              </w:rPr>
            </w:pPr>
            <w:r w:rsidRPr="003478A1">
              <w:rPr>
                <w:sz w:val="24"/>
                <w:szCs w:val="24"/>
              </w:rPr>
              <w:t>Over five years, the Royal Commission heard from more than 16,000 brave people who shared their experiences of sexual abuse that happened when they were in institutions.</w:t>
            </w:r>
          </w:p>
        </w:tc>
        <w:tc>
          <w:tcPr>
            <w:tcW w:w="4281" w:type="dxa"/>
          </w:tcPr>
          <w:p w14:paraId="2664CA95" w14:textId="77777777" w:rsidR="004D629B" w:rsidRPr="003478A1" w:rsidRDefault="004D629B" w:rsidP="003478A1">
            <w:pPr>
              <w:pStyle w:val="Heading3"/>
              <w:outlineLvl w:val="2"/>
              <w:rPr>
                <w:rFonts w:asciiTheme="minorHAnsi" w:hAnsiTheme="minorHAnsi" w:cstheme="minorHAnsi"/>
                <w:color w:val="auto"/>
                <w:lang w:val="el-GR" w:eastAsia="ko-KR"/>
              </w:rPr>
            </w:pPr>
            <w:r w:rsidRPr="003478A1">
              <w:rPr>
                <w:rFonts w:asciiTheme="minorHAnsi" w:hAnsiTheme="minorHAnsi" w:cstheme="minorHAnsi"/>
                <w:color w:val="auto"/>
                <w:lang w:val="el-GR" w:eastAsia="ko-KR"/>
              </w:rPr>
              <w:t>Τι είναι το Εθνικό</w:t>
            </w:r>
            <w:r w:rsidRPr="003478A1">
              <w:rPr>
                <w:rFonts w:asciiTheme="minorHAnsi" w:hAnsiTheme="minorHAnsi" w:cstheme="minorHAnsi"/>
                <w:color w:val="auto"/>
                <w:lang w:val="el-GR" w:eastAsia="ko-KR"/>
              </w:rPr>
              <w:br/>
              <w:t>Πρόγραμμα Αποζημίωσης;</w:t>
            </w:r>
          </w:p>
          <w:p w14:paraId="03BC85B5" w14:textId="77777777" w:rsidR="004D629B" w:rsidRPr="003478A1" w:rsidRDefault="004D629B" w:rsidP="00472C4B">
            <w:pPr>
              <w:rPr>
                <w:rFonts w:cstheme="minorHAnsi"/>
                <w:lang w:val="el-GR" w:eastAsia="ko-KR"/>
              </w:rPr>
            </w:pPr>
            <w:r w:rsidRPr="003478A1">
              <w:rPr>
                <w:rFonts w:cstheme="minorHAnsi"/>
                <w:lang w:val="el-GR" w:eastAsia="ko-KR"/>
              </w:rPr>
              <w:t>Η Αυστραλιανή Κυβέρνηση δημιούργησε το Εθνικό Πρόγραμμα Αποζημίωσης μετά την Βασιλική Επιτροπή για τις Θεσμικές Ανταποκρίσεις στη Σεξουαλική Κακοποίηση Παιδιών.</w:t>
            </w:r>
          </w:p>
          <w:p w14:paraId="7262207B" w14:textId="77777777" w:rsidR="004D629B" w:rsidRPr="003478A1" w:rsidRDefault="004D629B" w:rsidP="00472C4B">
            <w:pPr>
              <w:rPr>
                <w:rFonts w:cstheme="minorHAnsi"/>
                <w:lang w:val="el-GR" w:eastAsia="ko-KR"/>
              </w:rPr>
            </w:pPr>
            <w:r w:rsidRPr="003478A1">
              <w:rPr>
                <w:rFonts w:cstheme="minorHAnsi"/>
                <w:lang w:val="el-GR" w:eastAsia="ko-KR"/>
              </w:rPr>
              <w:t>Κατά τη διάρκεια πέντε ετών, η Βασιλική Επιτροπή άκουσε περισσότερους από 16.000 γενναίους ανθρώπους που μοιράστηκαν τις εμπειρίες τους από τη σεξουαλική κακοποίηση που συνέβη όταν βρίσκονταν υπό τη φροντίδα ιδρυμάτων.</w:t>
            </w:r>
          </w:p>
        </w:tc>
      </w:tr>
      <w:tr w:rsidR="003478A1" w:rsidRPr="00CD5336" w14:paraId="6171FA48" w14:textId="77777777" w:rsidTr="004D629B">
        <w:tc>
          <w:tcPr>
            <w:tcW w:w="4219" w:type="dxa"/>
          </w:tcPr>
          <w:p w14:paraId="3EE6DFAA" w14:textId="77777777" w:rsidR="004D629B" w:rsidRPr="003478A1" w:rsidRDefault="004D629B" w:rsidP="003478A1">
            <w:pPr>
              <w:pStyle w:val="Heading3"/>
              <w:outlineLvl w:val="2"/>
              <w:rPr>
                <w:rFonts w:asciiTheme="minorHAnsi" w:hAnsiTheme="minorHAnsi" w:cstheme="minorHAnsi"/>
                <w:color w:val="auto"/>
                <w:sz w:val="24"/>
                <w:szCs w:val="24"/>
              </w:rPr>
            </w:pPr>
            <w:r w:rsidRPr="003478A1">
              <w:rPr>
                <w:rFonts w:asciiTheme="minorHAnsi" w:hAnsiTheme="minorHAnsi" w:cstheme="minorHAnsi"/>
                <w:color w:val="auto"/>
                <w:sz w:val="24"/>
                <w:szCs w:val="24"/>
              </w:rPr>
              <w:t>What does ‘institutional</w:t>
            </w:r>
            <w:r w:rsidRPr="003478A1">
              <w:rPr>
                <w:rFonts w:asciiTheme="minorHAnsi" w:hAnsiTheme="minorHAnsi" w:cstheme="minorHAnsi"/>
                <w:color w:val="auto"/>
                <w:sz w:val="24"/>
                <w:szCs w:val="24"/>
              </w:rPr>
              <w:br/>
              <w:t>child sexual abuse’ mean?</w:t>
            </w:r>
          </w:p>
          <w:p w14:paraId="3A1F5E9D" w14:textId="77777777" w:rsidR="004D629B" w:rsidRPr="003478A1" w:rsidRDefault="004D629B" w:rsidP="00472C4B">
            <w:pPr>
              <w:rPr>
                <w:iCs/>
                <w:sz w:val="24"/>
                <w:szCs w:val="24"/>
              </w:rPr>
            </w:pPr>
            <w:r w:rsidRPr="003478A1">
              <w:rPr>
                <w:iCs/>
                <w:sz w:val="24"/>
                <w:szCs w:val="24"/>
              </w:rPr>
              <w:t xml:space="preserve">Institutional child sexual abuse means a person experienced child sexual abuse </w:t>
            </w:r>
            <w:r w:rsidRPr="003478A1">
              <w:rPr>
                <w:rFonts w:hint="eastAsia"/>
                <w:iCs/>
                <w:sz w:val="24"/>
                <w:szCs w:val="24"/>
                <w:lang w:eastAsia="zh-CN"/>
              </w:rPr>
              <w:t>o</w:t>
            </w:r>
            <w:r w:rsidRPr="003478A1">
              <w:rPr>
                <w:iCs/>
                <w:sz w:val="24"/>
                <w:szCs w:val="24"/>
                <w:lang w:eastAsia="zh-CN"/>
              </w:rPr>
              <w:t xml:space="preserve">n the premises of </w:t>
            </w:r>
            <w:r w:rsidRPr="003478A1">
              <w:rPr>
                <w:iCs/>
                <w:sz w:val="24"/>
                <w:szCs w:val="24"/>
              </w:rPr>
              <w:t xml:space="preserve">an institution, or where activities of the institution took place, or by an official of an institution. </w:t>
            </w:r>
            <w:r w:rsidRPr="003478A1">
              <w:rPr>
                <w:iCs/>
                <w:sz w:val="24"/>
                <w:szCs w:val="24"/>
                <w:lang w:eastAsia="zh-CN"/>
              </w:rPr>
              <w:t>An institution means an organisation,</w:t>
            </w:r>
            <w:r w:rsidRPr="003478A1">
              <w:rPr>
                <w:rFonts w:hint="eastAsia"/>
                <w:iCs/>
                <w:sz w:val="24"/>
                <w:szCs w:val="24"/>
                <w:lang w:eastAsia="zh-CN"/>
              </w:rPr>
              <w:t xml:space="preserve"> </w:t>
            </w:r>
            <w:r w:rsidRPr="003478A1">
              <w:rPr>
                <w:iCs/>
                <w:sz w:val="24"/>
                <w:szCs w:val="24"/>
              </w:rPr>
              <w:t xml:space="preserve">such as a school, church, mosque, temple, synagogue, mission, orphanage, foster care, hospital, detention centre or a sporting club. </w:t>
            </w:r>
          </w:p>
        </w:tc>
        <w:tc>
          <w:tcPr>
            <w:tcW w:w="4281" w:type="dxa"/>
          </w:tcPr>
          <w:p w14:paraId="607D8F6A" w14:textId="77777777" w:rsidR="004D629B" w:rsidRPr="003478A1" w:rsidRDefault="004D629B" w:rsidP="003478A1">
            <w:pPr>
              <w:pStyle w:val="Heading3"/>
              <w:outlineLvl w:val="2"/>
              <w:rPr>
                <w:rFonts w:asciiTheme="minorHAnsi" w:hAnsiTheme="minorHAnsi" w:cstheme="minorHAnsi"/>
                <w:color w:val="auto"/>
                <w:lang w:val="el-GR" w:eastAsia="ko-KR"/>
              </w:rPr>
            </w:pPr>
            <w:r w:rsidRPr="003478A1">
              <w:rPr>
                <w:rFonts w:asciiTheme="minorHAnsi" w:hAnsiTheme="minorHAnsi" w:cstheme="minorHAnsi"/>
                <w:color w:val="auto"/>
                <w:lang w:val="el-GR" w:eastAsia="ko-KR"/>
              </w:rPr>
              <w:t>Τι σημαίνει «θεσμική σεξουαλική κακοποίηση παιδιών»;</w:t>
            </w:r>
          </w:p>
          <w:p w14:paraId="4BF3C24E" w14:textId="77777777" w:rsidR="004D629B" w:rsidRPr="003478A1" w:rsidRDefault="004D629B" w:rsidP="00472C4B">
            <w:pPr>
              <w:rPr>
                <w:rFonts w:cstheme="minorHAnsi"/>
                <w:lang w:val="el-GR" w:eastAsia="ko-KR"/>
              </w:rPr>
            </w:pPr>
            <w:r w:rsidRPr="003478A1">
              <w:rPr>
                <w:rFonts w:cstheme="minorHAnsi"/>
                <w:lang w:val="el-GR" w:eastAsia="ko-KR"/>
              </w:rPr>
              <w:t xml:space="preserve">Θεσμική σεξουαλική κακοποίηση παιδιών σημαίνει ότι ένα άτομο βίωσε σεξουαλική κακοποίηση παιδιών ενώ βρίσκονταν στις εγκαταστάσεις ενός ιδρύματος, ή όπου έλαβαν χώρα δραστηριότητες του ιδρύματος, ή από υπάλληλο ενός ιδρύματος. Ως ίδρυμα νοείται ένας οργανισμός, όπως σχολείο, εκκλησία, τζαμί, ναό, συναγωγή, ιεραποστολή, ορφανοτροφείο, ανάδοχη οικογένεια, νοσοκομείο, κέντρο κράτησης ή αθλητικό σύλλογο. </w:t>
            </w:r>
          </w:p>
        </w:tc>
      </w:tr>
      <w:tr w:rsidR="003478A1" w:rsidRPr="003478A1" w14:paraId="2A681DCA" w14:textId="77777777" w:rsidTr="004D629B">
        <w:tc>
          <w:tcPr>
            <w:tcW w:w="4219" w:type="dxa"/>
          </w:tcPr>
          <w:p w14:paraId="6C9B9517" w14:textId="77777777" w:rsidR="004D629B" w:rsidRPr="003478A1" w:rsidRDefault="004D629B" w:rsidP="003478A1">
            <w:pPr>
              <w:pStyle w:val="Heading3"/>
              <w:outlineLvl w:val="2"/>
              <w:rPr>
                <w:rFonts w:asciiTheme="minorHAnsi" w:hAnsiTheme="minorHAnsi" w:cstheme="minorHAnsi"/>
                <w:color w:val="auto"/>
                <w:sz w:val="24"/>
                <w:szCs w:val="24"/>
              </w:rPr>
            </w:pPr>
            <w:r w:rsidRPr="003478A1">
              <w:rPr>
                <w:rFonts w:asciiTheme="minorHAnsi" w:hAnsiTheme="minorHAnsi" w:cstheme="minorHAnsi"/>
                <w:color w:val="auto"/>
                <w:sz w:val="24"/>
                <w:szCs w:val="24"/>
              </w:rPr>
              <w:t xml:space="preserve">Who can apply for redress? </w:t>
            </w:r>
          </w:p>
        </w:tc>
        <w:tc>
          <w:tcPr>
            <w:tcW w:w="4281" w:type="dxa"/>
          </w:tcPr>
          <w:p w14:paraId="27B373A4" w14:textId="77777777" w:rsidR="004D629B" w:rsidRPr="003478A1" w:rsidRDefault="004D629B" w:rsidP="003478A1">
            <w:pPr>
              <w:pStyle w:val="Heading3"/>
              <w:outlineLvl w:val="2"/>
              <w:rPr>
                <w:rFonts w:asciiTheme="minorHAnsi" w:hAnsiTheme="minorHAnsi" w:cstheme="minorHAnsi"/>
                <w:color w:val="auto"/>
                <w:lang w:val="el-GR" w:eastAsia="ko-KR"/>
              </w:rPr>
            </w:pPr>
            <w:r w:rsidRPr="003478A1">
              <w:rPr>
                <w:rFonts w:asciiTheme="minorHAnsi" w:hAnsiTheme="minorHAnsi" w:cstheme="minorHAnsi"/>
                <w:color w:val="auto"/>
                <w:lang w:val="el-GR" w:eastAsia="ko-KR"/>
              </w:rPr>
              <w:t>Ποιος μπορεί να υποβάλει αίτηση για αποζημίωση;</w:t>
            </w:r>
          </w:p>
        </w:tc>
      </w:tr>
      <w:tr w:rsidR="003478A1" w:rsidRPr="003478A1" w14:paraId="67543C87" w14:textId="77777777" w:rsidTr="004D629B">
        <w:tc>
          <w:tcPr>
            <w:tcW w:w="4219" w:type="dxa"/>
          </w:tcPr>
          <w:p w14:paraId="774BA599" w14:textId="77777777" w:rsidR="004D629B" w:rsidRPr="003478A1" w:rsidRDefault="004D629B" w:rsidP="00472C4B">
            <w:pPr>
              <w:rPr>
                <w:sz w:val="24"/>
                <w:szCs w:val="24"/>
              </w:rPr>
            </w:pPr>
            <w:r w:rsidRPr="003478A1">
              <w:rPr>
                <w:sz w:val="24"/>
                <w:szCs w:val="24"/>
              </w:rPr>
              <w:t xml:space="preserve">You can apply for redress if: </w:t>
            </w:r>
          </w:p>
        </w:tc>
        <w:tc>
          <w:tcPr>
            <w:tcW w:w="4281" w:type="dxa"/>
          </w:tcPr>
          <w:p w14:paraId="2C1CC8E8" w14:textId="77777777" w:rsidR="004D629B" w:rsidRPr="003478A1" w:rsidRDefault="004D629B" w:rsidP="00472C4B">
            <w:pPr>
              <w:rPr>
                <w:rFonts w:cstheme="minorHAnsi"/>
                <w:lang w:val="el-GR" w:eastAsia="ko-KR"/>
              </w:rPr>
            </w:pPr>
            <w:r w:rsidRPr="003478A1">
              <w:rPr>
                <w:rFonts w:cstheme="minorHAnsi"/>
                <w:lang w:val="el-GR" w:eastAsia="ko-KR"/>
              </w:rPr>
              <w:t>Μπορείτε να υποβάλετε αίτηση για αποζημίωση εάν:</w:t>
            </w:r>
          </w:p>
        </w:tc>
      </w:tr>
      <w:tr w:rsidR="003478A1" w:rsidRPr="003478A1" w14:paraId="6E7EF9EA" w14:textId="77777777" w:rsidTr="004D629B">
        <w:tc>
          <w:tcPr>
            <w:tcW w:w="4219" w:type="dxa"/>
          </w:tcPr>
          <w:p w14:paraId="25A2F57D" w14:textId="77777777" w:rsidR="004D629B" w:rsidRPr="003478A1" w:rsidRDefault="004D629B" w:rsidP="004D629B">
            <w:pPr>
              <w:pStyle w:val="ListParagraph"/>
              <w:numPr>
                <w:ilvl w:val="0"/>
                <w:numId w:val="1"/>
              </w:numPr>
              <w:pBdr>
                <w:top w:val="single" w:sz="4" w:space="1" w:color="auto"/>
                <w:left w:val="single" w:sz="4" w:space="4" w:color="auto"/>
                <w:bottom w:val="single" w:sz="4" w:space="1" w:color="auto"/>
                <w:right w:val="single" w:sz="4" w:space="0" w:color="auto"/>
              </w:pBdr>
              <w:spacing w:after="200" w:line="276" w:lineRule="auto"/>
              <w:rPr>
                <w:sz w:val="24"/>
                <w:szCs w:val="24"/>
              </w:rPr>
            </w:pPr>
            <w:r w:rsidRPr="003478A1">
              <w:rPr>
                <w:sz w:val="24"/>
                <w:szCs w:val="24"/>
              </w:rPr>
              <w:t xml:space="preserve">you experienced sexual abuse when </w:t>
            </w:r>
            <w:r w:rsidRPr="003478A1">
              <w:rPr>
                <w:sz w:val="24"/>
                <w:szCs w:val="24"/>
              </w:rPr>
              <w:br/>
              <w:t xml:space="preserve">you were under 18 years of age, </w:t>
            </w:r>
            <w:r w:rsidRPr="003478A1">
              <w:rPr>
                <w:sz w:val="24"/>
                <w:szCs w:val="24"/>
              </w:rPr>
              <w:lastRenderedPageBreak/>
              <w:t xml:space="preserve">and </w:t>
            </w:r>
          </w:p>
          <w:p w14:paraId="77B08C35" w14:textId="77777777" w:rsidR="004D629B" w:rsidRPr="003478A1" w:rsidRDefault="004D629B" w:rsidP="004D629B">
            <w:pPr>
              <w:pStyle w:val="ListParagraph"/>
              <w:numPr>
                <w:ilvl w:val="0"/>
                <w:numId w:val="1"/>
              </w:numPr>
              <w:pBdr>
                <w:top w:val="single" w:sz="4" w:space="1" w:color="auto"/>
                <w:left w:val="single" w:sz="4" w:space="4" w:color="auto"/>
                <w:bottom w:val="single" w:sz="4" w:space="1" w:color="auto"/>
                <w:right w:val="single" w:sz="4" w:space="0" w:color="auto"/>
              </w:pBdr>
              <w:spacing w:after="200" w:line="276" w:lineRule="auto"/>
              <w:rPr>
                <w:sz w:val="24"/>
                <w:szCs w:val="24"/>
              </w:rPr>
            </w:pPr>
            <w:r w:rsidRPr="003478A1">
              <w:rPr>
                <w:sz w:val="24"/>
                <w:szCs w:val="24"/>
              </w:rPr>
              <w:t xml:space="preserve">you were born before 30 June 2010, </w:t>
            </w:r>
            <w:r w:rsidRPr="003478A1">
              <w:rPr>
                <w:sz w:val="24"/>
                <w:szCs w:val="24"/>
              </w:rPr>
              <w:br/>
              <w:t xml:space="preserve">and </w:t>
            </w:r>
          </w:p>
          <w:p w14:paraId="4AFFB840" w14:textId="77777777" w:rsidR="004D629B" w:rsidRPr="003478A1" w:rsidRDefault="004D629B" w:rsidP="004D629B">
            <w:pPr>
              <w:pStyle w:val="ListParagraph"/>
              <w:numPr>
                <w:ilvl w:val="0"/>
                <w:numId w:val="1"/>
              </w:numPr>
              <w:pBdr>
                <w:top w:val="single" w:sz="4" w:space="1" w:color="auto"/>
                <w:left w:val="single" w:sz="4" w:space="4" w:color="auto"/>
                <w:bottom w:val="single" w:sz="4" w:space="1" w:color="auto"/>
                <w:right w:val="single" w:sz="4" w:space="0" w:color="auto"/>
              </w:pBdr>
              <w:spacing w:after="200" w:line="276" w:lineRule="auto"/>
              <w:rPr>
                <w:sz w:val="24"/>
                <w:szCs w:val="24"/>
              </w:rPr>
            </w:pPr>
            <w:r w:rsidRPr="003478A1">
              <w:rPr>
                <w:sz w:val="24"/>
                <w:szCs w:val="24"/>
              </w:rPr>
              <w:t xml:space="preserve">the abuse happened before </w:t>
            </w:r>
            <w:r w:rsidRPr="003478A1">
              <w:rPr>
                <w:sz w:val="24"/>
                <w:szCs w:val="24"/>
              </w:rPr>
              <w:br/>
              <w:t xml:space="preserve">1 July 2018 while you were in </w:t>
            </w:r>
            <w:r w:rsidRPr="003478A1">
              <w:rPr>
                <w:sz w:val="24"/>
                <w:szCs w:val="24"/>
              </w:rPr>
              <w:br/>
              <w:t xml:space="preserve">an institution, and </w:t>
            </w:r>
          </w:p>
          <w:p w14:paraId="4F4C57C6" w14:textId="77777777" w:rsidR="004D629B" w:rsidRPr="003478A1" w:rsidRDefault="004D629B" w:rsidP="004D629B">
            <w:pPr>
              <w:pStyle w:val="ListParagraph"/>
              <w:numPr>
                <w:ilvl w:val="0"/>
                <w:numId w:val="1"/>
              </w:numPr>
              <w:pBdr>
                <w:top w:val="single" w:sz="4" w:space="1" w:color="auto"/>
                <w:left w:val="single" w:sz="4" w:space="4" w:color="auto"/>
                <w:bottom w:val="single" w:sz="4" w:space="1" w:color="auto"/>
                <w:right w:val="single" w:sz="4" w:space="0" w:color="auto"/>
              </w:pBdr>
              <w:spacing w:after="200" w:line="276" w:lineRule="auto"/>
              <w:rPr>
                <w:sz w:val="24"/>
                <w:szCs w:val="24"/>
              </w:rPr>
            </w:pPr>
            <w:r w:rsidRPr="003478A1">
              <w:rPr>
                <w:sz w:val="24"/>
                <w:szCs w:val="24"/>
              </w:rPr>
              <w:t xml:space="preserve">you are an Australian citizen or </w:t>
            </w:r>
            <w:r w:rsidRPr="003478A1">
              <w:rPr>
                <w:sz w:val="24"/>
                <w:szCs w:val="24"/>
              </w:rPr>
              <w:br/>
              <w:t xml:space="preserve">permanent resident at the time </w:t>
            </w:r>
            <w:r w:rsidRPr="003478A1">
              <w:rPr>
                <w:sz w:val="24"/>
                <w:szCs w:val="24"/>
              </w:rPr>
              <w:br/>
              <w:t xml:space="preserve">you apply for redress. </w:t>
            </w:r>
          </w:p>
        </w:tc>
        <w:tc>
          <w:tcPr>
            <w:tcW w:w="4281" w:type="dxa"/>
          </w:tcPr>
          <w:p w14:paraId="3ED02FAE" w14:textId="77777777" w:rsidR="004D629B" w:rsidRPr="003478A1" w:rsidRDefault="004D629B" w:rsidP="004D629B">
            <w:pPr>
              <w:pStyle w:val="ListParagraph"/>
              <w:numPr>
                <w:ilvl w:val="0"/>
                <w:numId w:val="1"/>
              </w:numPr>
              <w:ind w:left="355" w:hanging="284"/>
              <w:rPr>
                <w:sz w:val="24"/>
                <w:szCs w:val="24"/>
              </w:rPr>
            </w:pPr>
            <w:r w:rsidRPr="003478A1">
              <w:rPr>
                <w:sz w:val="24"/>
                <w:szCs w:val="24"/>
              </w:rPr>
              <w:lastRenderedPageBreak/>
              <w:t>β</w:t>
            </w:r>
            <w:proofErr w:type="spellStart"/>
            <w:r w:rsidRPr="003478A1">
              <w:rPr>
                <w:sz w:val="24"/>
                <w:szCs w:val="24"/>
              </w:rPr>
              <w:t>ιώσ</w:t>
            </w:r>
            <w:proofErr w:type="spellEnd"/>
            <w:r w:rsidRPr="003478A1">
              <w:rPr>
                <w:sz w:val="24"/>
                <w:szCs w:val="24"/>
              </w:rPr>
              <w:t xml:space="preserve">ατε </w:t>
            </w:r>
            <w:proofErr w:type="spellStart"/>
            <w:r w:rsidRPr="003478A1">
              <w:rPr>
                <w:sz w:val="24"/>
                <w:szCs w:val="24"/>
              </w:rPr>
              <w:t>σεξου</w:t>
            </w:r>
            <w:proofErr w:type="spellEnd"/>
            <w:r w:rsidRPr="003478A1">
              <w:rPr>
                <w:sz w:val="24"/>
                <w:szCs w:val="24"/>
              </w:rPr>
              <w:t>αλική κα</w:t>
            </w:r>
            <w:proofErr w:type="spellStart"/>
            <w:r w:rsidRPr="003478A1">
              <w:rPr>
                <w:sz w:val="24"/>
                <w:szCs w:val="24"/>
              </w:rPr>
              <w:t>κο</w:t>
            </w:r>
            <w:proofErr w:type="spellEnd"/>
            <w:r w:rsidRPr="003478A1">
              <w:rPr>
                <w:sz w:val="24"/>
                <w:szCs w:val="24"/>
              </w:rPr>
              <w:t xml:space="preserve">ποίηση </w:t>
            </w:r>
            <w:proofErr w:type="spellStart"/>
            <w:r w:rsidRPr="003478A1">
              <w:rPr>
                <w:sz w:val="24"/>
                <w:szCs w:val="24"/>
              </w:rPr>
              <w:t>ότ</w:t>
            </w:r>
            <w:proofErr w:type="spellEnd"/>
            <w:r w:rsidRPr="003478A1">
              <w:rPr>
                <w:sz w:val="24"/>
                <w:szCs w:val="24"/>
              </w:rPr>
              <w:t xml:space="preserve">αν </w:t>
            </w:r>
            <w:r w:rsidRPr="003478A1">
              <w:rPr>
                <w:sz w:val="24"/>
                <w:szCs w:val="24"/>
              </w:rPr>
              <w:br/>
            </w:r>
            <w:proofErr w:type="spellStart"/>
            <w:r w:rsidRPr="003478A1">
              <w:rPr>
                <w:sz w:val="24"/>
                <w:szCs w:val="24"/>
              </w:rPr>
              <w:t>ήσ</w:t>
            </w:r>
            <w:proofErr w:type="spellEnd"/>
            <w:r w:rsidRPr="003478A1">
              <w:rPr>
                <w:sz w:val="24"/>
                <w:szCs w:val="24"/>
              </w:rPr>
              <w:t xml:space="preserve">ασταν </w:t>
            </w:r>
            <w:proofErr w:type="spellStart"/>
            <w:r w:rsidRPr="003478A1">
              <w:rPr>
                <w:sz w:val="24"/>
                <w:szCs w:val="24"/>
              </w:rPr>
              <w:t>κάτω</w:t>
            </w:r>
            <w:proofErr w:type="spellEnd"/>
            <w:r w:rsidRPr="003478A1">
              <w:rPr>
                <w:sz w:val="24"/>
                <w:szCs w:val="24"/>
              </w:rPr>
              <w:t xml:space="preserve"> </w:t>
            </w:r>
            <w:proofErr w:type="spellStart"/>
            <w:r w:rsidRPr="003478A1">
              <w:rPr>
                <w:sz w:val="24"/>
                <w:szCs w:val="24"/>
              </w:rPr>
              <w:t>των</w:t>
            </w:r>
            <w:proofErr w:type="spellEnd"/>
            <w:r w:rsidRPr="003478A1">
              <w:rPr>
                <w:sz w:val="24"/>
                <w:szCs w:val="24"/>
              </w:rPr>
              <w:t xml:space="preserve"> 18 </w:t>
            </w:r>
            <w:proofErr w:type="spellStart"/>
            <w:r w:rsidRPr="003478A1">
              <w:rPr>
                <w:sz w:val="24"/>
                <w:szCs w:val="24"/>
              </w:rPr>
              <w:t>ετών</w:t>
            </w:r>
            <w:proofErr w:type="spellEnd"/>
            <w:r w:rsidRPr="003478A1">
              <w:rPr>
                <w:sz w:val="24"/>
                <w:szCs w:val="24"/>
              </w:rPr>
              <w:t>, και</w:t>
            </w:r>
          </w:p>
          <w:p w14:paraId="53C1FD80" w14:textId="77777777" w:rsidR="004D629B" w:rsidRPr="003478A1" w:rsidRDefault="004D629B" w:rsidP="004D629B">
            <w:pPr>
              <w:pStyle w:val="ListParagraph"/>
              <w:numPr>
                <w:ilvl w:val="0"/>
                <w:numId w:val="1"/>
              </w:numPr>
              <w:ind w:left="355" w:hanging="284"/>
              <w:rPr>
                <w:sz w:val="24"/>
                <w:szCs w:val="24"/>
              </w:rPr>
            </w:pPr>
            <w:proofErr w:type="spellStart"/>
            <w:r w:rsidRPr="003478A1">
              <w:rPr>
                <w:sz w:val="24"/>
                <w:szCs w:val="24"/>
              </w:rPr>
              <w:t>γεννηθήκ</w:t>
            </w:r>
            <w:proofErr w:type="spellEnd"/>
            <w:r w:rsidRPr="003478A1">
              <w:rPr>
                <w:sz w:val="24"/>
                <w:szCs w:val="24"/>
              </w:rPr>
              <w:t>ατε π</w:t>
            </w:r>
            <w:proofErr w:type="spellStart"/>
            <w:r w:rsidRPr="003478A1">
              <w:rPr>
                <w:sz w:val="24"/>
                <w:szCs w:val="24"/>
              </w:rPr>
              <w:t>ριν</w:t>
            </w:r>
            <w:proofErr w:type="spellEnd"/>
            <w:r w:rsidRPr="003478A1">
              <w:rPr>
                <w:sz w:val="24"/>
                <w:szCs w:val="24"/>
              </w:rPr>
              <w:t xml:space="preserve"> </w:t>
            </w:r>
            <w:proofErr w:type="spellStart"/>
            <w:r w:rsidRPr="003478A1">
              <w:rPr>
                <w:sz w:val="24"/>
                <w:szCs w:val="24"/>
              </w:rPr>
              <w:t>τις</w:t>
            </w:r>
            <w:proofErr w:type="spellEnd"/>
            <w:r w:rsidRPr="003478A1">
              <w:rPr>
                <w:sz w:val="24"/>
                <w:szCs w:val="24"/>
              </w:rPr>
              <w:t xml:space="preserve"> 30 </w:t>
            </w:r>
            <w:proofErr w:type="spellStart"/>
            <w:r w:rsidRPr="003478A1">
              <w:rPr>
                <w:sz w:val="24"/>
                <w:szCs w:val="24"/>
              </w:rPr>
              <w:t>Ιουνίου</w:t>
            </w:r>
            <w:proofErr w:type="spellEnd"/>
            <w:r w:rsidRPr="003478A1">
              <w:rPr>
                <w:sz w:val="24"/>
                <w:szCs w:val="24"/>
              </w:rPr>
              <w:t xml:space="preserve"> </w:t>
            </w:r>
            <w:r w:rsidRPr="003478A1">
              <w:rPr>
                <w:sz w:val="24"/>
                <w:szCs w:val="24"/>
              </w:rPr>
              <w:lastRenderedPageBreak/>
              <w:t>2010,</w:t>
            </w:r>
            <w:r w:rsidRPr="003478A1">
              <w:rPr>
                <w:sz w:val="24"/>
                <w:szCs w:val="24"/>
              </w:rPr>
              <w:br/>
              <w:t>και</w:t>
            </w:r>
          </w:p>
          <w:p w14:paraId="542708CA" w14:textId="77777777" w:rsidR="004D629B" w:rsidRPr="003478A1" w:rsidRDefault="004D629B" w:rsidP="004D629B">
            <w:pPr>
              <w:pStyle w:val="ListParagraph"/>
              <w:numPr>
                <w:ilvl w:val="0"/>
                <w:numId w:val="1"/>
              </w:numPr>
              <w:ind w:left="355" w:hanging="284"/>
              <w:rPr>
                <w:sz w:val="24"/>
                <w:szCs w:val="24"/>
              </w:rPr>
            </w:pPr>
            <w:r w:rsidRPr="003478A1">
              <w:rPr>
                <w:sz w:val="24"/>
                <w:szCs w:val="24"/>
              </w:rPr>
              <w:t>η κα</w:t>
            </w:r>
            <w:proofErr w:type="spellStart"/>
            <w:r w:rsidRPr="003478A1">
              <w:rPr>
                <w:sz w:val="24"/>
                <w:szCs w:val="24"/>
              </w:rPr>
              <w:t>κο</w:t>
            </w:r>
            <w:proofErr w:type="spellEnd"/>
            <w:r w:rsidRPr="003478A1">
              <w:rPr>
                <w:sz w:val="24"/>
                <w:szCs w:val="24"/>
              </w:rPr>
              <w:t xml:space="preserve">ποίηση </w:t>
            </w:r>
            <w:proofErr w:type="spellStart"/>
            <w:r w:rsidRPr="003478A1">
              <w:rPr>
                <w:sz w:val="24"/>
                <w:szCs w:val="24"/>
              </w:rPr>
              <w:t>έγινε</w:t>
            </w:r>
            <w:proofErr w:type="spellEnd"/>
            <w:r w:rsidRPr="003478A1">
              <w:rPr>
                <w:sz w:val="24"/>
                <w:szCs w:val="24"/>
              </w:rPr>
              <w:t xml:space="preserve"> π</w:t>
            </w:r>
            <w:proofErr w:type="spellStart"/>
            <w:r w:rsidRPr="003478A1">
              <w:rPr>
                <w:sz w:val="24"/>
                <w:szCs w:val="24"/>
              </w:rPr>
              <w:t>ριν</w:t>
            </w:r>
            <w:proofErr w:type="spellEnd"/>
            <w:r w:rsidRPr="003478A1">
              <w:rPr>
                <w:sz w:val="24"/>
                <w:szCs w:val="24"/>
              </w:rPr>
              <w:t xml:space="preserve"> </w:t>
            </w:r>
            <w:proofErr w:type="spellStart"/>
            <w:r w:rsidRPr="003478A1">
              <w:rPr>
                <w:sz w:val="24"/>
                <w:szCs w:val="24"/>
              </w:rPr>
              <w:t>την</w:t>
            </w:r>
            <w:proofErr w:type="spellEnd"/>
            <w:r w:rsidRPr="003478A1">
              <w:rPr>
                <w:sz w:val="24"/>
                <w:szCs w:val="24"/>
              </w:rPr>
              <w:br/>
              <w:t xml:space="preserve">1 </w:t>
            </w:r>
            <w:proofErr w:type="spellStart"/>
            <w:r w:rsidRPr="003478A1">
              <w:rPr>
                <w:sz w:val="24"/>
                <w:szCs w:val="24"/>
              </w:rPr>
              <w:t>Ιουλίου</w:t>
            </w:r>
            <w:proofErr w:type="spellEnd"/>
            <w:r w:rsidRPr="003478A1">
              <w:rPr>
                <w:sz w:val="24"/>
                <w:szCs w:val="24"/>
              </w:rPr>
              <w:t xml:space="preserve"> 2018 </w:t>
            </w:r>
            <w:proofErr w:type="spellStart"/>
            <w:r w:rsidRPr="003478A1">
              <w:rPr>
                <w:sz w:val="24"/>
                <w:szCs w:val="24"/>
              </w:rPr>
              <w:t>ενόσω</w:t>
            </w:r>
            <w:proofErr w:type="spellEnd"/>
            <w:r w:rsidRPr="003478A1">
              <w:rPr>
                <w:sz w:val="24"/>
                <w:szCs w:val="24"/>
              </w:rPr>
              <w:t xml:space="preserve"> </w:t>
            </w:r>
            <w:proofErr w:type="spellStart"/>
            <w:r w:rsidRPr="003478A1">
              <w:rPr>
                <w:sz w:val="24"/>
                <w:szCs w:val="24"/>
              </w:rPr>
              <w:t>ήσ</w:t>
            </w:r>
            <w:proofErr w:type="spellEnd"/>
            <w:r w:rsidRPr="003478A1">
              <w:rPr>
                <w:sz w:val="24"/>
                <w:szCs w:val="24"/>
              </w:rPr>
              <w:t xml:space="preserve">ασταν </w:t>
            </w:r>
            <w:proofErr w:type="spellStart"/>
            <w:r w:rsidRPr="003478A1">
              <w:rPr>
                <w:sz w:val="24"/>
                <w:szCs w:val="24"/>
              </w:rPr>
              <w:t>σε</w:t>
            </w:r>
            <w:proofErr w:type="spellEnd"/>
            <w:r w:rsidRPr="003478A1">
              <w:rPr>
                <w:sz w:val="24"/>
                <w:szCs w:val="24"/>
              </w:rPr>
              <w:br/>
            </w:r>
            <w:proofErr w:type="spellStart"/>
            <w:r w:rsidRPr="003478A1">
              <w:rPr>
                <w:sz w:val="24"/>
                <w:szCs w:val="24"/>
              </w:rPr>
              <w:t>ίδρυμ</w:t>
            </w:r>
            <w:proofErr w:type="spellEnd"/>
            <w:r w:rsidRPr="003478A1">
              <w:rPr>
                <w:sz w:val="24"/>
                <w:szCs w:val="24"/>
              </w:rPr>
              <w:t xml:space="preserve">α, και </w:t>
            </w:r>
          </w:p>
          <w:p w14:paraId="3F95BCF6" w14:textId="31C01CC5" w:rsidR="004D629B" w:rsidRPr="003478A1" w:rsidRDefault="004D629B" w:rsidP="00472C4B">
            <w:pPr>
              <w:pStyle w:val="ListParagraph"/>
              <w:numPr>
                <w:ilvl w:val="0"/>
                <w:numId w:val="1"/>
              </w:numPr>
              <w:ind w:left="355" w:hanging="284"/>
              <w:rPr>
                <w:sz w:val="24"/>
                <w:szCs w:val="24"/>
              </w:rPr>
            </w:pPr>
            <w:proofErr w:type="spellStart"/>
            <w:r w:rsidRPr="003478A1">
              <w:rPr>
                <w:sz w:val="24"/>
                <w:szCs w:val="24"/>
              </w:rPr>
              <w:t>είστε</w:t>
            </w:r>
            <w:proofErr w:type="spellEnd"/>
            <w:r w:rsidRPr="003478A1">
              <w:rPr>
                <w:sz w:val="24"/>
                <w:szCs w:val="24"/>
              </w:rPr>
              <w:t xml:space="preserve"> </w:t>
            </w:r>
            <w:proofErr w:type="spellStart"/>
            <w:r w:rsidRPr="003478A1">
              <w:rPr>
                <w:sz w:val="24"/>
                <w:szCs w:val="24"/>
              </w:rPr>
              <w:t>Αυστρ</w:t>
            </w:r>
            <w:proofErr w:type="spellEnd"/>
            <w:r w:rsidRPr="003478A1">
              <w:rPr>
                <w:sz w:val="24"/>
                <w:szCs w:val="24"/>
              </w:rPr>
              <w:t>αλός π</w:t>
            </w:r>
            <w:proofErr w:type="spellStart"/>
            <w:r w:rsidRPr="003478A1">
              <w:rPr>
                <w:sz w:val="24"/>
                <w:szCs w:val="24"/>
              </w:rPr>
              <w:t>ολίτης</w:t>
            </w:r>
            <w:proofErr w:type="spellEnd"/>
            <w:r w:rsidRPr="003478A1">
              <w:rPr>
                <w:sz w:val="24"/>
                <w:szCs w:val="24"/>
              </w:rPr>
              <w:t xml:space="preserve"> ή</w:t>
            </w:r>
            <w:r w:rsidRPr="003478A1">
              <w:rPr>
                <w:sz w:val="24"/>
                <w:szCs w:val="24"/>
              </w:rPr>
              <w:br/>
            </w:r>
            <w:proofErr w:type="spellStart"/>
            <w:r w:rsidRPr="003478A1">
              <w:rPr>
                <w:sz w:val="24"/>
                <w:szCs w:val="24"/>
              </w:rPr>
              <w:t>μόνιμος</w:t>
            </w:r>
            <w:proofErr w:type="spellEnd"/>
            <w:r w:rsidRPr="003478A1">
              <w:rPr>
                <w:sz w:val="24"/>
                <w:szCs w:val="24"/>
              </w:rPr>
              <w:t xml:space="preserve"> </w:t>
            </w:r>
            <w:proofErr w:type="spellStart"/>
            <w:r w:rsidRPr="003478A1">
              <w:rPr>
                <w:sz w:val="24"/>
                <w:szCs w:val="24"/>
              </w:rPr>
              <w:t>κάτοικος</w:t>
            </w:r>
            <w:proofErr w:type="spellEnd"/>
            <w:r w:rsidRPr="003478A1">
              <w:rPr>
                <w:sz w:val="24"/>
                <w:szCs w:val="24"/>
              </w:rPr>
              <w:t xml:space="preserve"> </w:t>
            </w:r>
            <w:proofErr w:type="spellStart"/>
            <w:r w:rsidRPr="003478A1">
              <w:rPr>
                <w:sz w:val="24"/>
                <w:szCs w:val="24"/>
              </w:rPr>
              <w:t>Αυστρ</w:t>
            </w:r>
            <w:proofErr w:type="spellEnd"/>
            <w:r w:rsidRPr="003478A1">
              <w:rPr>
                <w:sz w:val="24"/>
                <w:szCs w:val="24"/>
              </w:rPr>
              <w:t>αλίας κα</w:t>
            </w:r>
            <w:proofErr w:type="spellStart"/>
            <w:r w:rsidRPr="003478A1">
              <w:rPr>
                <w:sz w:val="24"/>
                <w:szCs w:val="24"/>
              </w:rPr>
              <w:t>τά</w:t>
            </w:r>
            <w:proofErr w:type="spellEnd"/>
            <w:r w:rsidRPr="003478A1">
              <w:rPr>
                <w:sz w:val="24"/>
                <w:szCs w:val="24"/>
              </w:rPr>
              <w:t xml:space="preserve"> </w:t>
            </w:r>
            <w:proofErr w:type="spellStart"/>
            <w:r w:rsidRPr="003478A1">
              <w:rPr>
                <w:sz w:val="24"/>
                <w:szCs w:val="24"/>
              </w:rPr>
              <w:t>το</w:t>
            </w:r>
            <w:proofErr w:type="spellEnd"/>
            <w:r w:rsidRPr="003478A1">
              <w:rPr>
                <w:sz w:val="24"/>
                <w:szCs w:val="24"/>
              </w:rPr>
              <w:t xml:space="preserve"> </w:t>
            </w:r>
            <w:proofErr w:type="spellStart"/>
            <w:r w:rsidRPr="003478A1">
              <w:rPr>
                <w:sz w:val="24"/>
                <w:szCs w:val="24"/>
              </w:rPr>
              <w:t>χρόνο</w:t>
            </w:r>
            <w:proofErr w:type="spellEnd"/>
            <w:r w:rsidRPr="003478A1">
              <w:rPr>
                <w:sz w:val="24"/>
                <w:szCs w:val="24"/>
              </w:rPr>
              <w:br/>
              <w:t>υποβ</w:t>
            </w:r>
            <w:proofErr w:type="spellStart"/>
            <w:r w:rsidRPr="003478A1">
              <w:rPr>
                <w:sz w:val="24"/>
                <w:szCs w:val="24"/>
              </w:rPr>
              <w:t>ολής</w:t>
            </w:r>
            <w:proofErr w:type="spellEnd"/>
            <w:r w:rsidRPr="003478A1">
              <w:rPr>
                <w:sz w:val="24"/>
                <w:szCs w:val="24"/>
              </w:rPr>
              <w:br/>
            </w:r>
            <w:proofErr w:type="spellStart"/>
            <w:r w:rsidRPr="003478A1">
              <w:rPr>
                <w:sz w:val="24"/>
                <w:szCs w:val="24"/>
              </w:rPr>
              <w:t>της</w:t>
            </w:r>
            <w:proofErr w:type="spellEnd"/>
            <w:r w:rsidRPr="003478A1">
              <w:rPr>
                <w:sz w:val="24"/>
                <w:szCs w:val="24"/>
              </w:rPr>
              <w:t xml:space="preserve"> α</w:t>
            </w:r>
            <w:proofErr w:type="spellStart"/>
            <w:r w:rsidRPr="003478A1">
              <w:rPr>
                <w:sz w:val="24"/>
                <w:szCs w:val="24"/>
              </w:rPr>
              <w:t>ίτησης</w:t>
            </w:r>
            <w:proofErr w:type="spellEnd"/>
            <w:r w:rsidRPr="003478A1">
              <w:rPr>
                <w:sz w:val="24"/>
                <w:szCs w:val="24"/>
              </w:rPr>
              <w:t xml:space="preserve"> </w:t>
            </w:r>
            <w:proofErr w:type="spellStart"/>
            <w:r w:rsidRPr="003478A1">
              <w:rPr>
                <w:sz w:val="24"/>
                <w:szCs w:val="24"/>
              </w:rPr>
              <w:t>γι</w:t>
            </w:r>
            <w:proofErr w:type="spellEnd"/>
            <w:r w:rsidRPr="003478A1">
              <w:rPr>
                <w:sz w:val="24"/>
                <w:szCs w:val="24"/>
              </w:rPr>
              <w:t>α απ</w:t>
            </w:r>
            <w:proofErr w:type="spellStart"/>
            <w:r w:rsidRPr="003478A1">
              <w:rPr>
                <w:sz w:val="24"/>
                <w:szCs w:val="24"/>
              </w:rPr>
              <w:t>οζημίωση</w:t>
            </w:r>
            <w:proofErr w:type="spellEnd"/>
            <w:r w:rsidRPr="003478A1">
              <w:rPr>
                <w:sz w:val="24"/>
                <w:szCs w:val="24"/>
              </w:rPr>
              <w:t>.</w:t>
            </w:r>
          </w:p>
        </w:tc>
      </w:tr>
      <w:tr w:rsidR="003478A1" w:rsidRPr="003478A1" w14:paraId="40E79A3C" w14:textId="77777777" w:rsidTr="004D629B">
        <w:tc>
          <w:tcPr>
            <w:tcW w:w="4219" w:type="dxa"/>
          </w:tcPr>
          <w:p w14:paraId="184669F7" w14:textId="77777777" w:rsidR="004D629B" w:rsidRPr="003478A1" w:rsidRDefault="004D629B" w:rsidP="00472C4B">
            <w:pPr>
              <w:rPr>
                <w:sz w:val="24"/>
                <w:szCs w:val="24"/>
              </w:rPr>
            </w:pPr>
            <w:r w:rsidRPr="003478A1">
              <w:rPr>
                <w:sz w:val="24"/>
                <w:szCs w:val="24"/>
              </w:rPr>
              <w:lastRenderedPageBreak/>
              <w:t>Depending on your circumstances, other eligibility rules may apply.</w:t>
            </w:r>
          </w:p>
        </w:tc>
        <w:tc>
          <w:tcPr>
            <w:tcW w:w="4281" w:type="dxa"/>
          </w:tcPr>
          <w:p w14:paraId="605BE831" w14:textId="77777777" w:rsidR="004D629B" w:rsidRPr="003478A1" w:rsidRDefault="004D629B" w:rsidP="00472C4B">
            <w:pPr>
              <w:rPr>
                <w:rFonts w:cstheme="minorHAnsi"/>
                <w:sz w:val="24"/>
                <w:szCs w:val="24"/>
                <w:lang w:val="el-GR" w:eastAsia="ko-KR"/>
              </w:rPr>
            </w:pPr>
            <w:r w:rsidRPr="003478A1">
              <w:rPr>
                <w:rFonts w:cstheme="minorHAnsi"/>
                <w:sz w:val="24"/>
                <w:szCs w:val="24"/>
                <w:lang w:val="el-GR" w:eastAsia="ko-KR"/>
              </w:rPr>
              <w:t>Ανάλογα με τις περιστάσεις σας, άλλοι κανόνες επιλεξιμότητας μπορεί να ισχύουν.</w:t>
            </w:r>
          </w:p>
        </w:tc>
      </w:tr>
      <w:tr w:rsidR="003478A1" w:rsidRPr="003478A1" w14:paraId="7E930401" w14:textId="77777777" w:rsidTr="004D629B">
        <w:tc>
          <w:tcPr>
            <w:tcW w:w="4219" w:type="dxa"/>
          </w:tcPr>
          <w:p w14:paraId="1014C1FF" w14:textId="77777777" w:rsidR="004D629B" w:rsidRPr="003478A1" w:rsidRDefault="004D629B" w:rsidP="00472C4B">
            <w:pPr>
              <w:rPr>
                <w:sz w:val="24"/>
                <w:szCs w:val="24"/>
              </w:rPr>
            </w:pPr>
            <w:r w:rsidRPr="003478A1">
              <w:rPr>
                <w:sz w:val="24"/>
                <w:szCs w:val="24"/>
              </w:rPr>
              <w:t xml:space="preserve">Redress is about </w:t>
            </w:r>
            <w:r w:rsidRPr="003478A1">
              <w:rPr>
                <w:sz w:val="24"/>
                <w:szCs w:val="24"/>
              </w:rPr>
              <w:br/>
              <w:t xml:space="preserve">recognising the harm </w:t>
            </w:r>
            <w:r w:rsidRPr="003478A1">
              <w:rPr>
                <w:sz w:val="24"/>
                <w:szCs w:val="24"/>
              </w:rPr>
              <w:br/>
              <w:t xml:space="preserve">done to people who </w:t>
            </w:r>
            <w:r w:rsidRPr="003478A1">
              <w:rPr>
                <w:sz w:val="24"/>
                <w:szCs w:val="24"/>
              </w:rPr>
              <w:br/>
              <w:t xml:space="preserve">experienced sexual </w:t>
            </w:r>
            <w:r w:rsidRPr="003478A1">
              <w:rPr>
                <w:sz w:val="24"/>
                <w:szCs w:val="24"/>
              </w:rPr>
              <w:br/>
              <w:t xml:space="preserve">abuse as children and </w:t>
            </w:r>
            <w:r w:rsidRPr="003478A1">
              <w:rPr>
                <w:sz w:val="24"/>
                <w:szCs w:val="24"/>
              </w:rPr>
              <w:br/>
              <w:t xml:space="preserve">holding the institutions </w:t>
            </w:r>
            <w:r w:rsidRPr="003478A1">
              <w:rPr>
                <w:sz w:val="24"/>
                <w:szCs w:val="24"/>
              </w:rPr>
              <w:br/>
              <w:t>responsible to account</w:t>
            </w:r>
          </w:p>
        </w:tc>
        <w:tc>
          <w:tcPr>
            <w:tcW w:w="4281" w:type="dxa"/>
          </w:tcPr>
          <w:p w14:paraId="07631115" w14:textId="77777777" w:rsidR="004D629B" w:rsidRPr="003478A1" w:rsidRDefault="004D629B" w:rsidP="00472C4B">
            <w:pPr>
              <w:rPr>
                <w:rFonts w:cstheme="minorHAnsi"/>
                <w:lang w:val="el-GR" w:eastAsia="ko-KR"/>
              </w:rPr>
            </w:pPr>
            <w:r w:rsidRPr="003478A1">
              <w:rPr>
                <w:rFonts w:cstheme="minorHAnsi"/>
                <w:lang w:val="el-GR" w:eastAsia="ko-KR"/>
              </w:rPr>
              <w:t xml:space="preserve">Η αποζημίωση αφορά </w:t>
            </w:r>
            <w:r w:rsidRPr="003478A1">
              <w:rPr>
                <w:rFonts w:cstheme="minorHAnsi"/>
                <w:lang w:val="el-GR" w:eastAsia="ko-KR"/>
              </w:rPr>
              <w:br/>
              <w:t xml:space="preserve">την αναγνώριση της βλάβης </w:t>
            </w:r>
            <w:r w:rsidRPr="003478A1">
              <w:rPr>
                <w:rFonts w:cstheme="minorHAnsi"/>
                <w:lang w:val="el-GR" w:eastAsia="ko-KR"/>
              </w:rPr>
              <w:br/>
              <w:t>που έγινε σε άτομα που</w:t>
            </w:r>
            <w:r w:rsidRPr="003478A1">
              <w:rPr>
                <w:rFonts w:cstheme="minorHAnsi"/>
                <w:lang w:val="el-GR" w:eastAsia="ko-KR"/>
              </w:rPr>
              <w:br/>
              <w:t>βίωσαν σεξουαλική</w:t>
            </w:r>
            <w:r w:rsidRPr="003478A1">
              <w:rPr>
                <w:rFonts w:cstheme="minorHAnsi"/>
                <w:lang w:val="el-GR" w:eastAsia="ko-KR"/>
              </w:rPr>
              <w:br/>
              <w:t>κακοποίηση ως παιδιά και</w:t>
            </w:r>
            <w:r w:rsidRPr="003478A1">
              <w:rPr>
                <w:rFonts w:cstheme="minorHAnsi"/>
                <w:lang w:val="el-GR" w:eastAsia="ko-KR"/>
              </w:rPr>
              <w:br/>
              <w:t>την υποχρέωση των ιδρυμάτων να λογοδοτήσουν</w:t>
            </w:r>
          </w:p>
        </w:tc>
      </w:tr>
      <w:tr w:rsidR="003478A1" w:rsidRPr="00CD5336" w14:paraId="460BC160" w14:textId="77777777" w:rsidTr="004D629B">
        <w:tc>
          <w:tcPr>
            <w:tcW w:w="4219" w:type="dxa"/>
          </w:tcPr>
          <w:p w14:paraId="690D8F19" w14:textId="77777777" w:rsidR="004D629B" w:rsidRPr="003478A1" w:rsidRDefault="004D629B" w:rsidP="003478A1">
            <w:pPr>
              <w:pStyle w:val="Heading3"/>
              <w:outlineLvl w:val="2"/>
              <w:rPr>
                <w:rFonts w:asciiTheme="minorHAnsi" w:hAnsiTheme="minorHAnsi" w:cstheme="minorHAnsi"/>
                <w:color w:val="auto"/>
                <w:sz w:val="24"/>
                <w:szCs w:val="24"/>
              </w:rPr>
            </w:pPr>
            <w:r w:rsidRPr="003478A1">
              <w:rPr>
                <w:rFonts w:asciiTheme="minorHAnsi" w:hAnsiTheme="minorHAnsi" w:cstheme="minorHAnsi"/>
                <w:color w:val="auto"/>
                <w:sz w:val="24"/>
                <w:szCs w:val="24"/>
              </w:rPr>
              <w:t xml:space="preserve">Applying for redress </w:t>
            </w:r>
          </w:p>
          <w:p w14:paraId="4837B249" w14:textId="77777777" w:rsidR="004D629B" w:rsidRPr="003478A1" w:rsidRDefault="004D629B" w:rsidP="00472C4B">
            <w:pPr>
              <w:autoSpaceDE w:val="0"/>
              <w:autoSpaceDN w:val="0"/>
              <w:adjustRightInd w:val="0"/>
              <w:spacing w:after="140" w:line="241" w:lineRule="atLeast"/>
              <w:rPr>
                <w:rFonts w:cs="Arial"/>
                <w:sz w:val="24"/>
                <w:szCs w:val="24"/>
              </w:rPr>
            </w:pPr>
            <w:r w:rsidRPr="003478A1">
              <w:rPr>
                <w:rFonts w:cs="Arial"/>
                <w:sz w:val="24"/>
                <w:szCs w:val="24"/>
              </w:rPr>
              <w:t xml:space="preserve">People can apply to the National Redress Scheme by filling in a paper or online application form via </w:t>
            </w:r>
            <w:proofErr w:type="spellStart"/>
            <w:r w:rsidRPr="003478A1">
              <w:rPr>
                <w:rFonts w:cs="Arial"/>
                <w:sz w:val="24"/>
                <w:szCs w:val="24"/>
              </w:rPr>
              <w:t>myGov</w:t>
            </w:r>
            <w:proofErr w:type="spellEnd"/>
            <w:r w:rsidRPr="003478A1">
              <w:rPr>
                <w:rFonts w:cs="Arial"/>
                <w:sz w:val="24"/>
                <w:szCs w:val="24"/>
              </w:rPr>
              <w:t xml:space="preserve">. </w:t>
            </w:r>
          </w:p>
          <w:p w14:paraId="1BBF6C32" w14:textId="77777777" w:rsidR="004D629B" w:rsidRPr="003478A1" w:rsidRDefault="004D629B" w:rsidP="00472C4B">
            <w:pPr>
              <w:autoSpaceDE w:val="0"/>
              <w:autoSpaceDN w:val="0"/>
              <w:adjustRightInd w:val="0"/>
              <w:spacing w:after="140" w:line="241" w:lineRule="atLeast"/>
              <w:rPr>
                <w:rFonts w:cs="Arial"/>
                <w:sz w:val="24"/>
                <w:szCs w:val="24"/>
              </w:rPr>
            </w:pPr>
            <w:r w:rsidRPr="003478A1">
              <w:rPr>
                <w:rFonts w:cs="Arial"/>
                <w:sz w:val="24"/>
                <w:szCs w:val="24"/>
              </w:rPr>
              <w:t>Many people find it helpful to talk to someone about applying, to get help filling in the application form, or when considering an offer. Redress Support Services provide free and confidential support in a safe environment.</w:t>
            </w:r>
          </w:p>
          <w:p w14:paraId="19A66D31" w14:textId="77777777" w:rsidR="004D629B" w:rsidRPr="003478A1" w:rsidRDefault="004D629B" w:rsidP="00472C4B">
            <w:pPr>
              <w:rPr>
                <w:rFonts w:cs="Arial"/>
                <w:sz w:val="24"/>
                <w:szCs w:val="24"/>
              </w:rPr>
            </w:pPr>
          </w:p>
        </w:tc>
        <w:tc>
          <w:tcPr>
            <w:tcW w:w="4281" w:type="dxa"/>
          </w:tcPr>
          <w:p w14:paraId="20B7BF07" w14:textId="77777777" w:rsidR="004D629B" w:rsidRPr="003478A1" w:rsidRDefault="004D629B" w:rsidP="003478A1">
            <w:pPr>
              <w:pStyle w:val="Heading3"/>
              <w:outlineLvl w:val="2"/>
              <w:rPr>
                <w:rFonts w:asciiTheme="minorHAnsi" w:hAnsiTheme="minorHAnsi" w:cstheme="minorHAnsi"/>
                <w:color w:val="auto"/>
                <w:lang w:val="el-GR"/>
              </w:rPr>
            </w:pPr>
            <w:r w:rsidRPr="003478A1">
              <w:rPr>
                <w:rFonts w:asciiTheme="minorHAnsi" w:hAnsiTheme="minorHAnsi" w:cstheme="minorHAnsi"/>
                <w:color w:val="auto"/>
                <w:lang w:val="el-GR"/>
              </w:rPr>
              <w:t>Αίτηση για αποζημίωση</w:t>
            </w:r>
          </w:p>
          <w:p w14:paraId="44283B4C" w14:textId="77777777" w:rsidR="004D629B" w:rsidRPr="003478A1" w:rsidRDefault="004D629B" w:rsidP="00472C4B">
            <w:pPr>
              <w:rPr>
                <w:rFonts w:cs="Arial"/>
                <w:lang w:val="el-GR"/>
              </w:rPr>
            </w:pPr>
            <w:r w:rsidRPr="003478A1">
              <w:rPr>
                <w:rFonts w:cs="Arial"/>
                <w:lang w:val="el-GR"/>
              </w:rPr>
              <w:t xml:space="preserve">Τα άτομα μπορούν να υποβάλουν αίτηση στο Εθνικό Πρόγραμμα Αποζημίωσης συμπληρώνοντας μια έντυπη ή ηλεκτρονική αίτηση μέσω του </w:t>
            </w:r>
            <w:proofErr w:type="spellStart"/>
            <w:r w:rsidRPr="003478A1">
              <w:rPr>
                <w:rFonts w:cs="Arial"/>
              </w:rPr>
              <w:t>myGov</w:t>
            </w:r>
            <w:proofErr w:type="spellEnd"/>
            <w:r w:rsidRPr="003478A1">
              <w:rPr>
                <w:rFonts w:cs="Arial"/>
                <w:lang w:val="el-GR"/>
              </w:rPr>
              <w:t>.</w:t>
            </w:r>
          </w:p>
          <w:p w14:paraId="56779E96" w14:textId="77777777" w:rsidR="004D629B" w:rsidRPr="003478A1" w:rsidRDefault="004D629B" w:rsidP="00472C4B">
            <w:pPr>
              <w:rPr>
                <w:rFonts w:cs="Arial"/>
                <w:lang w:val="el-GR"/>
              </w:rPr>
            </w:pPr>
            <w:r w:rsidRPr="003478A1">
              <w:rPr>
                <w:rFonts w:cs="Arial"/>
                <w:lang w:val="el-GR"/>
              </w:rPr>
              <w:t>Πολλά άτομα βρίσκουν χρήσιμο να μιλήσουν σε κάποιον για την αίτηση, να λάβουν βοήθεια όταν συμπληρώνουν το έντυπο της αίτησης, ή όταν εξετάζουν μια προσφορά. Οι Υπηρεσίες Υποστήριξης Αποζημίωσης παρέχουν δωρεάν και εμπιστευτική υποστήριξη σε ένα ασφαλές περιβάλλον.</w:t>
            </w:r>
          </w:p>
        </w:tc>
      </w:tr>
      <w:tr w:rsidR="003478A1" w:rsidRPr="00CD5336" w14:paraId="0EA83027" w14:textId="77777777" w:rsidTr="004D629B">
        <w:tc>
          <w:tcPr>
            <w:tcW w:w="4219" w:type="dxa"/>
          </w:tcPr>
          <w:p w14:paraId="4898E7BB" w14:textId="77777777" w:rsidR="00A10E0E" w:rsidRPr="00CD5336" w:rsidRDefault="00A10E0E" w:rsidP="00A10E0E">
            <w:pPr>
              <w:pStyle w:val="Heading3"/>
              <w:spacing w:before="0"/>
              <w:outlineLvl w:val="2"/>
              <w:rPr>
                <w:rFonts w:asciiTheme="minorHAnsi" w:hAnsiTheme="minorHAnsi" w:cstheme="minorHAnsi"/>
                <w:sz w:val="24"/>
                <w:szCs w:val="24"/>
                <w:lang w:val="el-GR"/>
              </w:rPr>
            </w:pPr>
          </w:p>
          <w:p w14:paraId="4C065465" w14:textId="77777777" w:rsidR="004D629B" w:rsidRPr="00A10E0E" w:rsidRDefault="004D629B" w:rsidP="00A10E0E">
            <w:pPr>
              <w:pStyle w:val="Heading3"/>
              <w:spacing w:before="0"/>
              <w:outlineLvl w:val="2"/>
              <w:rPr>
                <w:rFonts w:asciiTheme="minorHAnsi" w:hAnsiTheme="minorHAnsi" w:cstheme="minorHAnsi"/>
                <w:color w:val="auto"/>
                <w:sz w:val="24"/>
                <w:szCs w:val="24"/>
              </w:rPr>
            </w:pPr>
            <w:r w:rsidRPr="00A10E0E">
              <w:rPr>
                <w:rFonts w:asciiTheme="minorHAnsi" w:hAnsiTheme="minorHAnsi" w:cstheme="minorHAnsi"/>
                <w:color w:val="auto"/>
                <w:sz w:val="24"/>
                <w:szCs w:val="24"/>
              </w:rPr>
              <w:t>What is an offer of redress?</w:t>
            </w:r>
          </w:p>
          <w:p w14:paraId="29E07C56" w14:textId="77777777" w:rsidR="004D629B" w:rsidRPr="003478A1" w:rsidRDefault="004D629B" w:rsidP="00A10E0E">
            <w:pPr>
              <w:autoSpaceDE w:val="0"/>
              <w:autoSpaceDN w:val="0"/>
              <w:adjustRightInd w:val="0"/>
              <w:spacing w:after="280" w:line="281" w:lineRule="atLeast"/>
              <w:rPr>
                <w:rFonts w:cs="Arial"/>
                <w:b/>
                <w:bCs/>
              </w:rPr>
            </w:pPr>
            <w:r w:rsidRPr="003478A1">
              <w:rPr>
                <w:rFonts w:cs="Arial"/>
                <w:sz w:val="24"/>
                <w:szCs w:val="24"/>
              </w:rPr>
              <w:t>An offer of redress can include:</w:t>
            </w:r>
          </w:p>
        </w:tc>
        <w:tc>
          <w:tcPr>
            <w:tcW w:w="4281" w:type="dxa"/>
          </w:tcPr>
          <w:p w14:paraId="240EBA53" w14:textId="77777777" w:rsidR="004D629B" w:rsidRPr="003478A1" w:rsidRDefault="004D629B" w:rsidP="00A10E0E">
            <w:pPr>
              <w:rPr>
                <w:rFonts w:cstheme="minorHAnsi"/>
                <w:lang w:eastAsia="ko-KR"/>
              </w:rPr>
            </w:pPr>
          </w:p>
          <w:p w14:paraId="640EB5C7" w14:textId="77777777" w:rsidR="004D629B" w:rsidRPr="00A10E0E" w:rsidRDefault="004D629B" w:rsidP="00A10E0E">
            <w:pPr>
              <w:pStyle w:val="Heading3"/>
              <w:spacing w:before="0"/>
              <w:outlineLvl w:val="2"/>
              <w:rPr>
                <w:rFonts w:asciiTheme="minorHAnsi" w:hAnsiTheme="minorHAnsi" w:cstheme="minorHAnsi"/>
                <w:color w:val="auto"/>
                <w:lang w:val="el-GR" w:eastAsia="ko-KR"/>
              </w:rPr>
            </w:pPr>
            <w:r w:rsidRPr="00A10E0E">
              <w:rPr>
                <w:rFonts w:asciiTheme="minorHAnsi" w:hAnsiTheme="minorHAnsi" w:cstheme="minorHAnsi"/>
                <w:color w:val="auto"/>
                <w:lang w:val="el-GR" w:eastAsia="ko-KR"/>
              </w:rPr>
              <w:t>Τι είναι η προσφορά αποζημίωσης;</w:t>
            </w:r>
          </w:p>
          <w:p w14:paraId="236072E7" w14:textId="77777777" w:rsidR="004D629B" w:rsidRPr="003478A1" w:rsidRDefault="004D629B" w:rsidP="00A10E0E">
            <w:pPr>
              <w:rPr>
                <w:rFonts w:cstheme="minorHAnsi"/>
                <w:lang w:val="el-GR" w:eastAsia="ko-KR"/>
              </w:rPr>
            </w:pPr>
          </w:p>
          <w:p w14:paraId="4624D911" w14:textId="77777777" w:rsidR="004D629B" w:rsidRPr="003478A1" w:rsidRDefault="004D629B" w:rsidP="00A10E0E">
            <w:pPr>
              <w:rPr>
                <w:rFonts w:cstheme="minorHAnsi"/>
                <w:lang w:val="el-GR" w:eastAsia="ko-KR"/>
              </w:rPr>
            </w:pPr>
            <w:r w:rsidRPr="003478A1">
              <w:rPr>
                <w:rFonts w:cstheme="minorHAnsi"/>
                <w:lang w:val="el-GR" w:eastAsia="ko-KR"/>
              </w:rPr>
              <w:t>Η προσφορά αποζημίωσης μπορεί να συμπεριλαμβάνει:</w:t>
            </w:r>
          </w:p>
        </w:tc>
      </w:tr>
      <w:tr w:rsidR="003478A1" w:rsidRPr="00CD5336" w14:paraId="1A124EE3" w14:textId="77777777" w:rsidTr="004D629B">
        <w:tc>
          <w:tcPr>
            <w:tcW w:w="4219" w:type="dxa"/>
          </w:tcPr>
          <w:p w14:paraId="654C0CE0" w14:textId="77777777" w:rsidR="004D629B" w:rsidRPr="003478A1" w:rsidRDefault="004D629B" w:rsidP="004D629B">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3478A1">
              <w:rPr>
                <w:rFonts w:cs="Arial"/>
                <w:sz w:val="24"/>
                <w:szCs w:val="24"/>
              </w:rPr>
              <w:t xml:space="preserve">a payment </w:t>
            </w:r>
          </w:p>
          <w:p w14:paraId="3196DCDF" w14:textId="77777777" w:rsidR="004D629B" w:rsidRPr="003478A1" w:rsidRDefault="004D629B" w:rsidP="004D629B">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3478A1">
              <w:rPr>
                <w:rFonts w:cs="Arial"/>
                <w:sz w:val="24"/>
                <w:szCs w:val="24"/>
              </w:rPr>
              <w:t>counselling that is confidential and culturally safe</w:t>
            </w:r>
          </w:p>
          <w:p w14:paraId="03A41548" w14:textId="77777777" w:rsidR="004D629B" w:rsidRPr="003478A1" w:rsidRDefault="004D629B" w:rsidP="004D629B">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3478A1">
              <w:rPr>
                <w:rFonts w:cs="Arial"/>
                <w:sz w:val="24"/>
                <w:szCs w:val="24"/>
              </w:rPr>
              <w:lastRenderedPageBreak/>
              <w:t>a direct personal response, such as an apology, from an institution.</w:t>
            </w:r>
          </w:p>
        </w:tc>
        <w:tc>
          <w:tcPr>
            <w:tcW w:w="4281" w:type="dxa"/>
          </w:tcPr>
          <w:p w14:paraId="48D11C75" w14:textId="77777777" w:rsidR="004D629B" w:rsidRPr="003478A1" w:rsidRDefault="004D629B" w:rsidP="004D629B">
            <w:pPr>
              <w:pStyle w:val="ListParagraph"/>
              <w:numPr>
                <w:ilvl w:val="0"/>
                <w:numId w:val="2"/>
              </w:numPr>
              <w:ind w:left="355" w:hanging="284"/>
              <w:rPr>
                <w:rFonts w:cstheme="minorHAnsi"/>
                <w:lang w:val="el-GR" w:eastAsia="ko-KR"/>
              </w:rPr>
            </w:pPr>
            <w:r w:rsidRPr="003478A1">
              <w:rPr>
                <w:rFonts w:cstheme="minorHAnsi"/>
                <w:lang w:val="el-GR" w:eastAsia="ko-KR"/>
              </w:rPr>
              <w:lastRenderedPageBreak/>
              <w:t>μια πληρωμή</w:t>
            </w:r>
          </w:p>
          <w:p w14:paraId="193DA247" w14:textId="77777777" w:rsidR="004D629B" w:rsidRPr="003478A1" w:rsidRDefault="004D629B" w:rsidP="004D629B">
            <w:pPr>
              <w:pStyle w:val="ListParagraph"/>
              <w:numPr>
                <w:ilvl w:val="0"/>
                <w:numId w:val="2"/>
              </w:numPr>
              <w:ind w:left="355" w:hanging="284"/>
              <w:rPr>
                <w:rFonts w:cstheme="minorHAnsi"/>
                <w:sz w:val="24"/>
                <w:szCs w:val="24"/>
                <w:lang w:val="el-GR" w:eastAsia="ko-KR"/>
              </w:rPr>
            </w:pPr>
            <w:r w:rsidRPr="003478A1">
              <w:rPr>
                <w:rFonts w:cstheme="minorHAnsi"/>
                <w:lang w:val="el-GR" w:eastAsia="ko-KR"/>
              </w:rPr>
              <w:t>συμβουλευτική που είναι εμπιστευτική και πολιτισμικά ασφαλής</w:t>
            </w:r>
          </w:p>
          <w:p w14:paraId="6C87353D" w14:textId="77777777" w:rsidR="004D629B" w:rsidRPr="003478A1" w:rsidRDefault="004D629B" w:rsidP="004D629B">
            <w:pPr>
              <w:pStyle w:val="ListParagraph"/>
              <w:numPr>
                <w:ilvl w:val="0"/>
                <w:numId w:val="2"/>
              </w:numPr>
              <w:ind w:left="355" w:hanging="284"/>
              <w:rPr>
                <w:rFonts w:cstheme="minorHAnsi"/>
                <w:sz w:val="24"/>
                <w:szCs w:val="24"/>
                <w:lang w:val="el-GR" w:eastAsia="ko-KR"/>
              </w:rPr>
            </w:pPr>
            <w:r w:rsidRPr="003478A1">
              <w:rPr>
                <w:rFonts w:cstheme="minorHAnsi"/>
                <w:lang w:val="el-GR" w:eastAsia="ko-KR"/>
              </w:rPr>
              <w:t xml:space="preserve">άμεση προσωπική ανταπόκριση, όπως </w:t>
            </w:r>
            <w:r w:rsidRPr="003478A1">
              <w:rPr>
                <w:rFonts w:cstheme="minorHAnsi"/>
                <w:lang w:val="el-GR" w:eastAsia="ko-KR"/>
              </w:rPr>
              <w:lastRenderedPageBreak/>
              <w:t>μια συγνώμη, από ένα ίδρυμα.</w:t>
            </w:r>
          </w:p>
        </w:tc>
      </w:tr>
      <w:tr w:rsidR="003478A1" w:rsidRPr="00CD5336" w14:paraId="21116821" w14:textId="77777777" w:rsidTr="004D629B">
        <w:tc>
          <w:tcPr>
            <w:tcW w:w="4219" w:type="dxa"/>
          </w:tcPr>
          <w:p w14:paraId="4B691954" w14:textId="77777777" w:rsidR="004D629B" w:rsidRPr="003478A1" w:rsidRDefault="004D629B" w:rsidP="00472C4B">
            <w:pPr>
              <w:rPr>
                <w:rFonts w:cs="Arial"/>
                <w:sz w:val="24"/>
                <w:szCs w:val="24"/>
                <w:lang w:val="el-GR"/>
              </w:rPr>
            </w:pPr>
          </w:p>
          <w:p w14:paraId="19FD9491" w14:textId="77777777" w:rsidR="004D629B" w:rsidRPr="003478A1" w:rsidRDefault="004D629B" w:rsidP="00472C4B">
            <w:pPr>
              <w:rPr>
                <w:rFonts w:cs="Arial"/>
                <w:sz w:val="24"/>
                <w:szCs w:val="24"/>
                <w:lang w:val="el-GR"/>
              </w:rPr>
            </w:pPr>
          </w:p>
        </w:tc>
        <w:tc>
          <w:tcPr>
            <w:tcW w:w="4281" w:type="dxa"/>
          </w:tcPr>
          <w:p w14:paraId="30394B7B" w14:textId="77777777" w:rsidR="004D629B" w:rsidRPr="003478A1" w:rsidRDefault="004D629B" w:rsidP="00472C4B">
            <w:pPr>
              <w:rPr>
                <w:rFonts w:cstheme="minorHAnsi"/>
                <w:sz w:val="24"/>
                <w:szCs w:val="24"/>
                <w:lang w:val="el-GR" w:eastAsia="ko-KR"/>
              </w:rPr>
            </w:pPr>
          </w:p>
        </w:tc>
      </w:tr>
      <w:tr w:rsidR="003478A1" w:rsidRPr="00CD5336" w14:paraId="5DCEF429" w14:textId="77777777" w:rsidTr="004D629B">
        <w:tc>
          <w:tcPr>
            <w:tcW w:w="4219" w:type="dxa"/>
          </w:tcPr>
          <w:p w14:paraId="33D4878A" w14:textId="77777777" w:rsidR="004D629B" w:rsidRPr="003478A1" w:rsidRDefault="004D629B" w:rsidP="00472C4B">
            <w:pPr>
              <w:rPr>
                <w:rFonts w:cs="Arial"/>
                <w:sz w:val="24"/>
                <w:szCs w:val="24"/>
              </w:rPr>
            </w:pPr>
            <w:r w:rsidRPr="003478A1">
              <w:rPr>
                <w:rFonts w:cs="Arial"/>
                <w:sz w:val="24"/>
                <w:szCs w:val="24"/>
              </w:rPr>
              <w:t>Redress Support Services are free and independent.</w:t>
            </w:r>
          </w:p>
          <w:p w14:paraId="7B6092E5" w14:textId="77777777" w:rsidR="004D629B" w:rsidRPr="003478A1" w:rsidRDefault="004D629B" w:rsidP="00472C4B">
            <w:pPr>
              <w:rPr>
                <w:rFonts w:cs="Arial"/>
                <w:sz w:val="24"/>
                <w:szCs w:val="24"/>
              </w:rPr>
            </w:pPr>
            <w:r w:rsidRPr="003478A1">
              <w:rPr>
                <w:rFonts w:cs="Arial"/>
                <w:sz w:val="24"/>
                <w:szCs w:val="24"/>
              </w:rPr>
              <w:t>They can:</w:t>
            </w:r>
          </w:p>
          <w:p w14:paraId="42F04C42" w14:textId="77777777" w:rsidR="004D629B" w:rsidRPr="003478A1" w:rsidRDefault="004D629B" w:rsidP="004D629B">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3478A1">
              <w:rPr>
                <w:rFonts w:cs="Arial"/>
                <w:sz w:val="24"/>
                <w:szCs w:val="24"/>
              </w:rPr>
              <w:t>provide information about eligibility and discuss other options</w:t>
            </w:r>
          </w:p>
          <w:p w14:paraId="17AA5D91" w14:textId="77777777" w:rsidR="004D629B" w:rsidRPr="003478A1" w:rsidRDefault="004D629B" w:rsidP="004D629B">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3478A1">
              <w:rPr>
                <w:rFonts w:cs="Arial"/>
                <w:sz w:val="24"/>
                <w:szCs w:val="24"/>
              </w:rPr>
              <w:t>help you fill out the application</w:t>
            </w:r>
          </w:p>
          <w:p w14:paraId="7DD43221" w14:textId="77777777" w:rsidR="004D629B" w:rsidRPr="003478A1" w:rsidRDefault="004D629B" w:rsidP="004D629B">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3478A1">
              <w:rPr>
                <w:rFonts w:cs="Arial"/>
                <w:sz w:val="24"/>
                <w:szCs w:val="24"/>
              </w:rPr>
              <w:t>provide emotional support</w:t>
            </w:r>
          </w:p>
          <w:p w14:paraId="50940D81" w14:textId="77777777" w:rsidR="004D629B" w:rsidRPr="003478A1" w:rsidRDefault="004D629B" w:rsidP="004D629B">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3478A1">
              <w:rPr>
                <w:rFonts w:cs="Arial"/>
                <w:sz w:val="24"/>
                <w:szCs w:val="24"/>
              </w:rPr>
              <w:t>speak with the National Redress Scheme on your behalf.</w:t>
            </w:r>
          </w:p>
        </w:tc>
        <w:tc>
          <w:tcPr>
            <w:tcW w:w="4281" w:type="dxa"/>
          </w:tcPr>
          <w:p w14:paraId="5AD6EEE5" w14:textId="77777777" w:rsidR="004D629B" w:rsidRPr="003478A1" w:rsidRDefault="004D629B" w:rsidP="00472C4B">
            <w:pPr>
              <w:rPr>
                <w:rFonts w:cs="Arial"/>
                <w:lang w:val="el-GR"/>
              </w:rPr>
            </w:pPr>
            <w:r w:rsidRPr="003478A1">
              <w:rPr>
                <w:rFonts w:cs="Arial"/>
                <w:lang w:val="el-GR"/>
              </w:rPr>
              <w:t>Οι Υπηρεσίες Υποστήριξης Αποζημίωσης είναι δωρεάν και ανεξάρτητες.</w:t>
            </w:r>
          </w:p>
          <w:p w14:paraId="0297A9A7" w14:textId="77777777" w:rsidR="004D629B" w:rsidRPr="003478A1" w:rsidRDefault="004D629B" w:rsidP="00472C4B">
            <w:pPr>
              <w:rPr>
                <w:rFonts w:cs="Arial"/>
              </w:rPr>
            </w:pPr>
            <w:r w:rsidRPr="003478A1">
              <w:rPr>
                <w:rFonts w:cs="Arial"/>
                <w:lang w:val="el-GR"/>
              </w:rPr>
              <w:t>Μπορούν</w:t>
            </w:r>
            <w:r w:rsidRPr="003478A1">
              <w:rPr>
                <w:rFonts w:cs="Arial"/>
              </w:rPr>
              <w:t xml:space="preserve"> </w:t>
            </w:r>
            <w:r w:rsidRPr="003478A1">
              <w:rPr>
                <w:rFonts w:cs="Arial"/>
                <w:lang w:val="el-GR"/>
              </w:rPr>
              <w:t>να</w:t>
            </w:r>
            <w:r w:rsidRPr="003478A1">
              <w:rPr>
                <w:rFonts w:cs="Arial"/>
              </w:rPr>
              <w:t xml:space="preserve">: </w:t>
            </w:r>
          </w:p>
          <w:p w14:paraId="0F5412B5" w14:textId="77777777" w:rsidR="004D629B" w:rsidRPr="003478A1" w:rsidRDefault="004D629B" w:rsidP="004D629B">
            <w:pPr>
              <w:pStyle w:val="ListParagraph"/>
              <w:numPr>
                <w:ilvl w:val="0"/>
                <w:numId w:val="2"/>
              </w:numPr>
              <w:spacing w:after="200" w:line="276" w:lineRule="auto"/>
              <w:rPr>
                <w:rFonts w:cs="Arial"/>
                <w:lang w:val="el-GR"/>
              </w:rPr>
            </w:pPr>
            <w:r w:rsidRPr="003478A1">
              <w:rPr>
                <w:rFonts w:cs="Arial"/>
                <w:lang w:val="el-GR"/>
              </w:rPr>
              <w:t>παρέχουν πληροφορίες σχετικά με την επιλεξιμότητα και να συζητήσουν άλλες επιλογές</w:t>
            </w:r>
          </w:p>
          <w:p w14:paraId="275E7596" w14:textId="77777777" w:rsidR="004D629B" w:rsidRPr="003478A1" w:rsidRDefault="004D629B" w:rsidP="004D629B">
            <w:pPr>
              <w:pStyle w:val="ListParagraph"/>
              <w:numPr>
                <w:ilvl w:val="0"/>
                <w:numId w:val="2"/>
              </w:numPr>
              <w:spacing w:after="200" w:line="276" w:lineRule="auto"/>
              <w:rPr>
                <w:rFonts w:cs="Arial"/>
                <w:lang w:val="el-GR"/>
              </w:rPr>
            </w:pPr>
            <w:r w:rsidRPr="003478A1">
              <w:rPr>
                <w:rFonts w:cs="Arial"/>
                <w:lang w:val="el-GR"/>
              </w:rPr>
              <w:t>σας βοηθούν να συμπληρώσετε την αίτηση</w:t>
            </w:r>
          </w:p>
          <w:p w14:paraId="6DD1BF13" w14:textId="77777777" w:rsidR="004D629B" w:rsidRPr="003478A1" w:rsidRDefault="004D629B" w:rsidP="004D629B">
            <w:pPr>
              <w:pStyle w:val="ListParagraph"/>
              <w:numPr>
                <w:ilvl w:val="0"/>
                <w:numId w:val="2"/>
              </w:numPr>
              <w:spacing w:after="200" w:line="276" w:lineRule="auto"/>
              <w:rPr>
                <w:rFonts w:cstheme="minorHAnsi"/>
                <w:lang w:val="el-GR" w:eastAsia="ko-KR"/>
              </w:rPr>
            </w:pPr>
            <w:r w:rsidRPr="003478A1">
              <w:rPr>
                <w:rFonts w:cs="Arial"/>
                <w:lang w:val="el-GR"/>
              </w:rPr>
              <w:t>παρέχουν συναισθηματική υποστήριξη</w:t>
            </w:r>
          </w:p>
          <w:p w14:paraId="229C35F6" w14:textId="77777777" w:rsidR="004D629B" w:rsidRPr="003478A1" w:rsidRDefault="004D629B" w:rsidP="004D629B">
            <w:pPr>
              <w:pStyle w:val="ListParagraph"/>
              <w:numPr>
                <w:ilvl w:val="0"/>
                <w:numId w:val="2"/>
              </w:numPr>
              <w:spacing w:after="200" w:line="276" w:lineRule="auto"/>
              <w:rPr>
                <w:rFonts w:cstheme="minorHAnsi"/>
                <w:sz w:val="24"/>
                <w:szCs w:val="24"/>
                <w:lang w:val="el-GR" w:eastAsia="ko-KR"/>
              </w:rPr>
            </w:pPr>
            <w:r w:rsidRPr="003478A1">
              <w:rPr>
                <w:rFonts w:cs="Arial"/>
                <w:lang w:val="el-GR"/>
              </w:rPr>
              <w:t>μιλήσουν με το Εθνικό Πρόγραμμα Αποζημίωσης για λογαριασμό σας.</w:t>
            </w:r>
          </w:p>
        </w:tc>
      </w:tr>
      <w:tr w:rsidR="003478A1" w:rsidRPr="003478A1" w14:paraId="3AB791B0" w14:textId="77777777" w:rsidTr="004D629B">
        <w:tc>
          <w:tcPr>
            <w:tcW w:w="4219" w:type="dxa"/>
          </w:tcPr>
          <w:p w14:paraId="6779A1E8" w14:textId="77777777" w:rsidR="004D629B" w:rsidRPr="003478A1" w:rsidRDefault="004D629B" w:rsidP="00472C4B">
            <w:pPr>
              <w:rPr>
                <w:rFonts w:cs="Arial"/>
                <w:sz w:val="24"/>
                <w:szCs w:val="24"/>
              </w:rPr>
            </w:pPr>
            <w:r w:rsidRPr="003478A1">
              <w:rPr>
                <w:rFonts w:cs="Arial"/>
                <w:sz w:val="24"/>
                <w:szCs w:val="24"/>
              </w:rPr>
              <w:t>Specialist services are available for people from culturally diverse backgrounds including those with disability, care leavers and former child migrants.</w:t>
            </w:r>
          </w:p>
        </w:tc>
        <w:tc>
          <w:tcPr>
            <w:tcW w:w="4281" w:type="dxa"/>
          </w:tcPr>
          <w:p w14:paraId="40453964" w14:textId="77777777" w:rsidR="004D629B" w:rsidRPr="003478A1" w:rsidRDefault="004D629B" w:rsidP="00472C4B">
            <w:pPr>
              <w:rPr>
                <w:rFonts w:cstheme="minorHAnsi"/>
                <w:lang w:val="el-GR" w:eastAsia="ko-KR"/>
              </w:rPr>
            </w:pPr>
            <w:r w:rsidRPr="003478A1">
              <w:rPr>
                <w:rFonts w:cstheme="minorHAnsi"/>
                <w:lang w:val="el-GR" w:eastAsia="ko-KR"/>
              </w:rPr>
              <w:t>Διατίθενται εξειδικευμένες υπηρεσίες για άτομα από πολιτισμικά διαφορετικά υπόβαθρα, συμπεριλαμβανομένων εκείνων με αναπηρία, άτομα που έχουν εγκαταλείψει τη φροντίδα και πρώην παιδιά μετανάστες.</w:t>
            </w:r>
          </w:p>
        </w:tc>
      </w:tr>
      <w:tr w:rsidR="003478A1" w:rsidRPr="003478A1" w14:paraId="37DCCD15" w14:textId="77777777" w:rsidTr="004D629B">
        <w:tc>
          <w:tcPr>
            <w:tcW w:w="4219" w:type="dxa"/>
          </w:tcPr>
          <w:p w14:paraId="2F5CD70B" w14:textId="77777777" w:rsidR="004D629B" w:rsidRPr="003478A1" w:rsidRDefault="004D629B" w:rsidP="003478A1">
            <w:pPr>
              <w:pStyle w:val="Heading3"/>
              <w:outlineLvl w:val="2"/>
              <w:rPr>
                <w:rFonts w:asciiTheme="minorHAnsi" w:hAnsiTheme="minorHAnsi" w:cstheme="minorHAnsi"/>
                <w:color w:val="auto"/>
                <w:sz w:val="24"/>
                <w:szCs w:val="24"/>
              </w:rPr>
            </w:pPr>
            <w:r w:rsidRPr="003478A1">
              <w:rPr>
                <w:rFonts w:asciiTheme="minorHAnsi" w:hAnsiTheme="minorHAnsi" w:cstheme="minorHAnsi"/>
                <w:color w:val="auto"/>
                <w:sz w:val="24"/>
                <w:szCs w:val="24"/>
              </w:rPr>
              <w:t>Contact the National</w:t>
            </w:r>
            <w:r w:rsidRPr="003478A1">
              <w:rPr>
                <w:rFonts w:asciiTheme="minorHAnsi" w:hAnsiTheme="minorHAnsi" w:cstheme="minorHAnsi"/>
                <w:color w:val="auto"/>
                <w:sz w:val="24"/>
                <w:szCs w:val="24"/>
              </w:rPr>
              <w:br/>
              <w:t>Redress Scheme</w:t>
            </w:r>
          </w:p>
        </w:tc>
        <w:tc>
          <w:tcPr>
            <w:tcW w:w="4281" w:type="dxa"/>
            <w:vAlign w:val="center"/>
          </w:tcPr>
          <w:p w14:paraId="17B28D20" w14:textId="77777777" w:rsidR="004D629B" w:rsidRPr="003478A1" w:rsidRDefault="004D629B" w:rsidP="003478A1">
            <w:pPr>
              <w:pStyle w:val="Heading3"/>
              <w:outlineLvl w:val="2"/>
              <w:rPr>
                <w:rFonts w:asciiTheme="minorHAnsi" w:hAnsiTheme="minorHAnsi" w:cstheme="minorHAnsi"/>
                <w:color w:val="auto"/>
                <w:lang w:val="el-GR" w:eastAsia="ko-KR"/>
              </w:rPr>
            </w:pPr>
            <w:r w:rsidRPr="003478A1">
              <w:rPr>
                <w:rFonts w:asciiTheme="minorHAnsi" w:hAnsiTheme="minorHAnsi" w:cstheme="minorHAnsi"/>
                <w:color w:val="auto"/>
                <w:lang w:val="el-GR"/>
              </w:rPr>
              <w:t>Επικοινωνήστε με το Εθνικό Πρόγραμμα Αποζημίωσης</w:t>
            </w:r>
          </w:p>
        </w:tc>
      </w:tr>
      <w:tr w:rsidR="003478A1" w:rsidRPr="003478A1" w14:paraId="6E36DCE1" w14:textId="77777777" w:rsidTr="004D629B">
        <w:tc>
          <w:tcPr>
            <w:tcW w:w="4219" w:type="dxa"/>
          </w:tcPr>
          <w:p w14:paraId="2CB46AE8" w14:textId="77777777" w:rsidR="004D629B" w:rsidRPr="003478A1" w:rsidRDefault="004D629B" w:rsidP="00472C4B">
            <w:pPr>
              <w:pStyle w:val="Pa4"/>
              <w:spacing w:after="100"/>
              <w:rPr>
                <w:rFonts w:ascii="Arial" w:hAnsi="Arial" w:cs="Arial"/>
                <w:b/>
                <w:bCs/>
                <w:sz w:val="24"/>
                <w:szCs w:val="24"/>
              </w:rPr>
            </w:pPr>
            <w:r w:rsidRPr="003478A1">
              <w:rPr>
                <w:rFonts w:ascii="Arial" w:hAnsi="Arial" w:cs="Arial"/>
                <w:sz w:val="24"/>
                <w:szCs w:val="24"/>
              </w:rPr>
              <w:t xml:space="preserve">To find out more about your options </w:t>
            </w:r>
            <w:r w:rsidRPr="003478A1">
              <w:rPr>
                <w:rFonts w:ascii="Arial" w:hAnsi="Arial" w:cs="Arial"/>
                <w:sz w:val="24"/>
                <w:szCs w:val="24"/>
              </w:rPr>
              <w:br/>
              <w:t xml:space="preserve">or to connect with Redress Support </w:t>
            </w:r>
            <w:r w:rsidRPr="003478A1">
              <w:rPr>
                <w:rFonts w:ascii="Arial" w:hAnsi="Arial" w:cs="Arial"/>
                <w:sz w:val="24"/>
                <w:szCs w:val="24"/>
              </w:rPr>
              <w:br/>
              <w:t xml:space="preserve">Services, call </w:t>
            </w:r>
            <w:r w:rsidRPr="003478A1">
              <w:rPr>
                <w:rFonts w:ascii="Arial" w:hAnsi="Arial" w:cs="Arial"/>
                <w:b/>
                <w:bCs/>
                <w:sz w:val="24"/>
                <w:szCs w:val="24"/>
              </w:rPr>
              <w:t>1800 737 377</w:t>
            </w:r>
          </w:p>
        </w:tc>
        <w:tc>
          <w:tcPr>
            <w:tcW w:w="4281" w:type="dxa"/>
          </w:tcPr>
          <w:p w14:paraId="20761CAD" w14:textId="77777777" w:rsidR="004D629B" w:rsidRPr="003478A1" w:rsidRDefault="004D629B" w:rsidP="00472C4B">
            <w:pPr>
              <w:rPr>
                <w:rFonts w:cstheme="minorHAnsi"/>
                <w:szCs w:val="24"/>
                <w:lang w:val="el-GR" w:eastAsia="ko-KR"/>
              </w:rPr>
            </w:pPr>
            <w:r w:rsidRPr="003478A1">
              <w:rPr>
                <w:rFonts w:cstheme="minorHAnsi"/>
                <w:szCs w:val="24"/>
                <w:lang w:val="el-GR" w:eastAsia="ko-KR"/>
              </w:rPr>
              <w:t>Για να μάθετε περισσότερα για τις επιλογές σας</w:t>
            </w:r>
            <w:r w:rsidRPr="003478A1">
              <w:rPr>
                <w:rFonts w:cstheme="minorHAnsi"/>
                <w:szCs w:val="24"/>
                <w:lang w:val="el-GR" w:eastAsia="ko-KR"/>
              </w:rPr>
              <w:br/>
              <w:t xml:space="preserve">ή για να συνδεθείτε με τις Υπηρεσίες Υποστήριξης Αποζημίωσης, καλέστε το </w:t>
            </w:r>
            <w:r w:rsidRPr="003478A1">
              <w:rPr>
                <w:rFonts w:cstheme="minorHAnsi"/>
                <w:b/>
                <w:szCs w:val="24"/>
                <w:lang w:val="el-GR" w:eastAsia="ko-KR"/>
              </w:rPr>
              <w:t>1800 737 377</w:t>
            </w:r>
          </w:p>
        </w:tc>
      </w:tr>
      <w:tr w:rsidR="003478A1" w:rsidRPr="003478A1" w14:paraId="722D2DE7" w14:textId="77777777" w:rsidTr="004D629B">
        <w:tc>
          <w:tcPr>
            <w:tcW w:w="4219" w:type="dxa"/>
          </w:tcPr>
          <w:p w14:paraId="49C4A13E" w14:textId="77777777" w:rsidR="004D629B" w:rsidRPr="003478A1" w:rsidRDefault="004D629B" w:rsidP="00472C4B">
            <w:pPr>
              <w:rPr>
                <w:rFonts w:cs="Arial"/>
                <w:sz w:val="24"/>
                <w:szCs w:val="24"/>
              </w:rPr>
            </w:pPr>
            <w:r w:rsidRPr="003478A1">
              <w:rPr>
                <w:rFonts w:cs="Arial"/>
                <w:sz w:val="24"/>
                <w:szCs w:val="24"/>
              </w:rPr>
              <w:t xml:space="preserve">Available Monday to Friday, </w:t>
            </w:r>
            <w:r w:rsidRPr="003478A1">
              <w:rPr>
                <w:rFonts w:cs="Arial"/>
                <w:sz w:val="24"/>
                <w:szCs w:val="24"/>
              </w:rPr>
              <w:br/>
              <w:t>8am–5pm AET</w:t>
            </w:r>
          </w:p>
        </w:tc>
        <w:tc>
          <w:tcPr>
            <w:tcW w:w="4281" w:type="dxa"/>
          </w:tcPr>
          <w:p w14:paraId="176AAAF5" w14:textId="77777777" w:rsidR="004D629B" w:rsidRPr="003478A1" w:rsidRDefault="004D629B" w:rsidP="00472C4B">
            <w:pPr>
              <w:rPr>
                <w:rFonts w:cstheme="minorHAnsi"/>
                <w:szCs w:val="24"/>
                <w:lang w:val="el-GR" w:eastAsia="ko-KR"/>
              </w:rPr>
            </w:pPr>
            <w:r w:rsidRPr="003478A1">
              <w:rPr>
                <w:rFonts w:cstheme="minorHAnsi"/>
                <w:szCs w:val="24"/>
                <w:lang w:val="el-GR" w:eastAsia="ko-KR"/>
              </w:rPr>
              <w:t>Διαθέσιμο από Δευτέρα έως Παρασκευή, 8πμ-5μμ (ΑΕΤ [Ώρα Ανατολικής Αυστραλίας])</w:t>
            </w:r>
          </w:p>
        </w:tc>
      </w:tr>
      <w:tr w:rsidR="003478A1" w:rsidRPr="00CD5336" w14:paraId="1755BE4E" w14:textId="77777777" w:rsidTr="004D629B">
        <w:tc>
          <w:tcPr>
            <w:tcW w:w="4219" w:type="dxa"/>
          </w:tcPr>
          <w:p w14:paraId="4A46D9E6" w14:textId="77777777" w:rsidR="004D629B" w:rsidRPr="00CD5336" w:rsidRDefault="004D629B" w:rsidP="00472C4B">
            <w:pPr>
              <w:rPr>
                <w:rStyle w:val="Strong"/>
                <w:sz w:val="24"/>
                <w:szCs w:val="24"/>
              </w:rPr>
            </w:pPr>
            <w:bookmarkStart w:id="0" w:name="_GoBack" w:colFirst="0" w:colLast="2"/>
            <w:r w:rsidRPr="00CD5336">
              <w:rPr>
                <w:sz w:val="24"/>
                <w:szCs w:val="24"/>
              </w:rPr>
              <w:t xml:space="preserve">For assistance in your language </w:t>
            </w:r>
            <w:r w:rsidRPr="00CD5336">
              <w:rPr>
                <w:sz w:val="24"/>
                <w:szCs w:val="24"/>
              </w:rPr>
              <w:br/>
              <w:t xml:space="preserve">call the Translating and </w:t>
            </w:r>
            <w:r w:rsidRPr="00CD5336">
              <w:rPr>
                <w:sz w:val="24"/>
                <w:szCs w:val="24"/>
              </w:rPr>
              <w:br/>
              <w:t xml:space="preserve">Interpreting Service on </w:t>
            </w:r>
            <w:r w:rsidRPr="00CD5336">
              <w:rPr>
                <w:rStyle w:val="Strong"/>
                <w:sz w:val="24"/>
                <w:szCs w:val="24"/>
              </w:rPr>
              <w:t>131 450</w:t>
            </w:r>
          </w:p>
          <w:p w14:paraId="1B222473" w14:textId="13893DCC" w:rsidR="004D629B" w:rsidRPr="00CD5336" w:rsidRDefault="004D629B" w:rsidP="00472C4B">
            <w:pPr>
              <w:rPr>
                <w:rFonts w:cs="Arial"/>
                <w:b/>
                <w:bCs/>
                <w:sz w:val="24"/>
                <w:szCs w:val="24"/>
              </w:rPr>
            </w:pPr>
            <w:r w:rsidRPr="00CD5336">
              <w:rPr>
                <w:rFonts w:cs="Arial"/>
                <w:b/>
                <w:bCs/>
                <w:sz w:val="24"/>
                <w:szCs w:val="24"/>
              </w:rPr>
              <w:t xml:space="preserve">Or visit </w:t>
            </w:r>
            <w:r w:rsidR="00CD5336" w:rsidRPr="00CD5336">
              <w:rPr>
                <w:rStyle w:val="Hyperlink"/>
                <w:b/>
                <w:bCs/>
                <w:sz w:val="24"/>
                <w:szCs w:val="24"/>
                <w:u w:val="none"/>
              </w:rPr>
              <w:t>nationalredress.gov.au</w:t>
            </w:r>
          </w:p>
        </w:tc>
        <w:tc>
          <w:tcPr>
            <w:tcW w:w="4281" w:type="dxa"/>
          </w:tcPr>
          <w:p w14:paraId="07DD05BB" w14:textId="77777777" w:rsidR="004D629B" w:rsidRPr="00CD5336" w:rsidRDefault="004D629B" w:rsidP="00472C4B">
            <w:pPr>
              <w:rPr>
                <w:rFonts w:cstheme="minorHAnsi"/>
                <w:b/>
                <w:szCs w:val="24"/>
                <w:lang w:val="el-GR" w:eastAsia="ko-KR"/>
              </w:rPr>
            </w:pPr>
            <w:r w:rsidRPr="00CD5336">
              <w:rPr>
                <w:rFonts w:cstheme="minorHAnsi"/>
                <w:szCs w:val="24"/>
                <w:lang w:val="el-GR" w:eastAsia="ko-KR"/>
              </w:rPr>
              <w:t xml:space="preserve">Για βοήθεια στη γλώσσα σας, καλέστε την Μεταφραστική και Διερμηνευτική Υπηρεσία στο </w:t>
            </w:r>
            <w:r w:rsidRPr="00CD5336">
              <w:rPr>
                <w:rFonts w:cstheme="minorHAnsi"/>
                <w:b/>
                <w:szCs w:val="24"/>
                <w:lang w:val="el-GR" w:eastAsia="ko-KR"/>
              </w:rPr>
              <w:t>131 450</w:t>
            </w:r>
          </w:p>
          <w:p w14:paraId="45318204" w14:textId="6BEDB114" w:rsidR="004D629B" w:rsidRPr="00CD5336" w:rsidRDefault="004D629B" w:rsidP="00472C4B">
            <w:pPr>
              <w:rPr>
                <w:rFonts w:cstheme="minorHAnsi"/>
                <w:szCs w:val="24"/>
                <w:lang w:val="el-GR" w:eastAsia="ko-KR"/>
              </w:rPr>
            </w:pPr>
            <w:r w:rsidRPr="00CD5336">
              <w:rPr>
                <w:rFonts w:cstheme="minorHAnsi"/>
                <w:b/>
                <w:szCs w:val="24"/>
                <w:lang w:val="el-GR" w:eastAsia="ko-KR"/>
              </w:rPr>
              <w:t xml:space="preserve">Ή επισκεφθείτε το </w:t>
            </w:r>
            <w:proofErr w:type="spellStart"/>
            <w:r w:rsidR="00CD5336" w:rsidRPr="00CD5336">
              <w:rPr>
                <w:rStyle w:val="Hyperlink"/>
                <w:b/>
                <w:bCs/>
                <w:sz w:val="24"/>
                <w:szCs w:val="24"/>
                <w:u w:val="none"/>
              </w:rPr>
              <w:t>nationalredress</w:t>
            </w:r>
            <w:proofErr w:type="spellEnd"/>
            <w:r w:rsidR="00CD5336" w:rsidRPr="00CD5336">
              <w:rPr>
                <w:rStyle w:val="Hyperlink"/>
                <w:b/>
                <w:bCs/>
                <w:sz w:val="24"/>
                <w:szCs w:val="24"/>
                <w:u w:val="none"/>
                <w:lang w:val="el-GR"/>
              </w:rPr>
              <w:t>.</w:t>
            </w:r>
            <w:proofErr w:type="spellStart"/>
            <w:r w:rsidR="00CD5336" w:rsidRPr="00CD5336">
              <w:rPr>
                <w:rStyle w:val="Hyperlink"/>
                <w:b/>
                <w:bCs/>
                <w:sz w:val="24"/>
                <w:szCs w:val="24"/>
                <w:u w:val="none"/>
              </w:rPr>
              <w:t>gov</w:t>
            </w:r>
            <w:proofErr w:type="spellEnd"/>
            <w:r w:rsidR="00CD5336" w:rsidRPr="00CD5336">
              <w:rPr>
                <w:rStyle w:val="Hyperlink"/>
                <w:b/>
                <w:bCs/>
                <w:sz w:val="24"/>
                <w:szCs w:val="24"/>
                <w:u w:val="none"/>
                <w:lang w:val="el-GR"/>
              </w:rPr>
              <w:t>.</w:t>
            </w:r>
            <w:r w:rsidR="00CD5336" w:rsidRPr="00CD5336">
              <w:rPr>
                <w:rStyle w:val="Hyperlink"/>
                <w:b/>
                <w:bCs/>
                <w:sz w:val="24"/>
                <w:szCs w:val="24"/>
                <w:u w:val="none"/>
              </w:rPr>
              <w:t>au</w:t>
            </w:r>
          </w:p>
        </w:tc>
      </w:tr>
      <w:bookmarkEnd w:id="0"/>
    </w:tbl>
    <w:p w14:paraId="57C3A66F" w14:textId="77777777" w:rsidR="00014221" w:rsidRPr="003478A1" w:rsidRDefault="00014221">
      <w:pPr>
        <w:rPr>
          <w:lang w:val="el-GR"/>
        </w:rPr>
      </w:pPr>
    </w:p>
    <w:sectPr w:rsidR="00014221" w:rsidRPr="003478A1" w:rsidSect="00A90C1A">
      <w:headerReference w:type="default" r:id="rId8"/>
      <w:footerReference w:type="even" r:id="rId9"/>
      <w:footerReference w:type="default" r:id="rId10"/>
      <w:pgSz w:w="11906" w:h="16838"/>
      <w:pgMar w:top="2268" w:right="1701" w:bottom="1701" w:left="1701" w:header="96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8A6E9" w14:textId="77777777" w:rsidR="00632347" w:rsidRDefault="00632347">
      <w:r>
        <w:separator/>
      </w:r>
    </w:p>
  </w:endnote>
  <w:endnote w:type="continuationSeparator" w:id="0">
    <w:p w14:paraId="1D71D7E4" w14:textId="77777777" w:rsidR="00632347" w:rsidRDefault="00632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otha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80042229"/>
      <w:docPartObj>
        <w:docPartGallery w:val="Page Numbers (Bottom of Page)"/>
        <w:docPartUnique/>
      </w:docPartObj>
    </w:sdtPr>
    <w:sdtEndPr>
      <w:rPr>
        <w:rStyle w:val="PageNumber"/>
      </w:rPr>
    </w:sdtEndPr>
    <w:sdtContent>
      <w:p w14:paraId="5D7EEEC4" w14:textId="77777777" w:rsidR="009A63D7" w:rsidRDefault="00D84207" w:rsidP="00F43D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9AAB25" w14:textId="77777777" w:rsidR="009A63D7" w:rsidRDefault="009A63D7" w:rsidP="00A90C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81405638"/>
      <w:docPartObj>
        <w:docPartGallery w:val="Page Numbers (Bottom of Page)"/>
        <w:docPartUnique/>
      </w:docPartObj>
    </w:sdtPr>
    <w:sdtEndPr>
      <w:rPr>
        <w:rStyle w:val="PageNumber"/>
        <w:rFonts w:ascii="Arial" w:hAnsi="Arial" w:cs="Arial"/>
        <w:color w:val="A6A6A8"/>
        <w:sz w:val="15"/>
        <w:szCs w:val="15"/>
      </w:rPr>
    </w:sdtEndPr>
    <w:sdtContent>
      <w:p w14:paraId="5D6A9932" w14:textId="77777777" w:rsidR="009A63D7" w:rsidRPr="00A90C1A" w:rsidRDefault="00D84207" w:rsidP="00F43DC9">
        <w:pPr>
          <w:pStyle w:val="Footer"/>
          <w:framePr w:wrap="none" w:vAnchor="text" w:hAnchor="margin" w:xAlign="right" w:y="1"/>
          <w:rPr>
            <w:rStyle w:val="PageNumber"/>
            <w:rFonts w:ascii="Arial" w:hAnsi="Arial" w:cs="Arial"/>
            <w:color w:val="A6A6A8"/>
            <w:sz w:val="15"/>
            <w:szCs w:val="15"/>
          </w:rPr>
        </w:pPr>
        <w:r w:rsidRPr="00036159">
          <w:rPr>
            <w:rStyle w:val="PageNumber"/>
            <w:rFonts w:ascii="Arial" w:hAnsi="Arial" w:cs="Arial"/>
            <w:sz w:val="15"/>
            <w:szCs w:val="15"/>
          </w:rPr>
          <w:fldChar w:fldCharType="begin"/>
        </w:r>
        <w:r w:rsidRPr="00036159">
          <w:rPr>
            <w:rStyle w:val="PageNumber"/>
            <w:rFonts w:ascii="Arial" w:hAnsi="Arial" w:cs="Arial"/>
            <w:sz w:val="15"/>
            <w:szCs w:val="15"/>
          </w:rPr>
          <w:instrText xml:space="preserve"> PAGE </w:instrText>
        </w:r>
        <w:r w:rsidRPr="00036159">
          <w:rPr>
            <w:rStyle w:val="PageNumber"/>
            <w:rFonts w:ascii="Arial" w:hAnsi="Arial" w:cs="Arial"/>
            <w:sz w:val="15"/>
            <w:szCs w:val="15"/>
          </w:rPr>
          <w:fldChar w:fldCharType="separate"/>
        </w:r>
        <w:r w:rsidR="00CD5336">
          <w:rPr>
            <w:rStyle w:val="PageNumber"/>
            <w:rFonts w:ascii="Arial" w:hAnsi="Arial" w:cs="Arial"/>
            <w:noProof/>
            <w:sz w:val="15"/>
            <w:szCs w:val="15"/>
          </w:rPr>
          <w:t>3</w:t>
        </w:r>
        <w:r w:rsidRPr="00036159">
          <w:rPr>
            <w:rStyle w:val="PageNumber"/>
            <w:rFonts w:ascii="Arial" w:hAnsi="Arial" w:cs="Arial"/>
            <w:sz w:val="15"/>
            <w:szCs w:val="15"/>
          </w:rPr>
          <w:fldChar w:fldCharType="end"/>
        </w:r>
      </w:p>
    </w:sdtContent>
  </w:sdt>
  <w:p w14:paraId="5D83F458" w14:textId="77777777" w:rsidR="009A63D7" w:rsidRDefault="009A63D7" w:rsidP="00A90C1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EE99F" w14:textId="77777777" w:rsidR="00632347" w:rsidRDefault="00632347">
      <w:r>
        <w:separator/>
      </w:r>
    </w:p>
  </w:footnote>
  <w:footnote w:type="continuationSeparator" w:id="0">
    <w:p w14:paraId="54DB5985" w14:textId="77777777" w:rsidR="00632347" w:rsidRDefault="00632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EE0F0" w14:textId="4E522BDE" w:rsidR="009A63D7" w:rsidRPr="00F35A63" w:rsidRDefault="009A63D7" w:rsidP="006C0891">
    <w:pPr>
      <w:pStyle w:val="Header"/>
      <w:ind w:right="-945"/>
      <w:jc w:val="right"/>
      <w:rPr>
        <w:rFonts w:ascii="Arial" w:hAnsi="Arial" w:cs="Arial"/>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148E4"/>
    <w:multiLevelType w:val="hybridMultilevel"/>
    <w:tmpl w:val="1A14F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CB66F94"/>
    <w:multiLevelType w:val="hybridMultilevel"/>
    <w:tmpl w:val="957AF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29B"/>
    <w:rsid w:val="00014221"/>
    <w:rsid w:val="00036159"/>
    <w:rsid w:val="003478A1"/>
    <w:rsid w:val="004C6A12"/>
    <w:rsid w:val="004D629B"/>
    <w:rsid w:val="004F1F94"/>
    <w:rsid w:val="005E1BD8"/>
    <w:rsid w:val="00632347"/>
    <w:rsid w:val="00652506"/>
    <w:rsid w:val="006C0891"/>
    <w:rsid w:val="00823268"/>
    <w:rsid w:val="0087419C"/>
    <w:rsid w:val="009273D4"/>
    <w:rsid w:val="009A63D7"/>
    <w:rsid w:val="00A10E0E"/>
    <w:rsid w:val="00B4074D"/>
    <w:rsid w:val="00CA73EB"/>
    <w:rsid w:val="00CD5336"/>
    <w:rsid w:val="00D1686D"/>
    <w:rsid w:val="00D561EF"/>
    <w:rsid w:val="00D77C56"/>
    <w:rsid w:val="00D84207"/>
    <w:rsid w:val="00D84CD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F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29B"/>
    <w:rPr>
      <w:kern w:val="0"/>
      <w:lang w:eastAsia="en-US"/>
      <w14:ligatures w14:val="none"/>
    </w:rPr>
  </w:style>
  <w:style w:type="paragraph" w:styleId="Heading1">
    <w:name w:val="heading 1"/>
    <w:basedOn w:val="Normal"/>
    <w:next w:val="Normal"/>
    <w:link w:val="Heading1Char"/>
    <w:uiPriority w:val="9"/>
    <w:qFormat/>
    <w:rsid w:val="0065250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65250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3478A1"/>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29B"/>
    <w:pPr>
      <w:tabs>
        <w:tab w:val="center" w:pos="4513"/>
        <w:tab w:val="right" w:pos="9026"/>
      </w:tabs>
    </w:pPr>
  </w:style>
  <w:style w:type="character" w:customStyle="1" w:styleId="HeaderChar">
    <w:name w:val="Header Char"/>
    <w:basedOn w:val="DefaultParagraphFont"/>
    <w:link w:val="Header"/>
    <w:uiPriority w:val="99"/>
    <w:rsid w:val="004D629B"/>
    <w:rPr>
      <w:kern w:val="0"/>
      <w:lang w:eastAsia="en-US"/>
      <w14:ligatures w14:val="none"/>
    </w:rPr>
  </w:style>
  <w:style w:type="paragraph" w:styleId="Footer">
    <w:name w:val="footer"/>
    <w:basedOn w:val="Normal"/>
    <w:link w:val="FooterChar"/>
    <w:uiPriority w:val="99"/>
    <w:unhideWhenUsed/>
    <w:rsid w:val="004D629B"/>
    <w:pPr>
      <w:tabs>
        <w:tab w:val="center" w:pos="4513"/>
        <w:tab w:val="right" w:pos="9026"/>
      </w:tabs>
    </w:pPr>
  </w:style>
  <w:style w:type="character" w:customStyle="1" w:styleId="FooterChar">
    <w:name w:val="Footer Char"/>
    <w:basedOn w:val="DefaultParagraphFont"/>
    <w:link w:val="Footer"/>
    <w:uiPriority w:val="99"/>
    <w:rsid w:val="004D629B"/>
    <w:rPr>
      <w:kern w:val="0"/>
      <w:lang w:eastAsia="en-US"/>
      <w14:ligatures w14:val="none"/>
    </w:rPr>
  </w:style>
  <w:style w:type="character" w:styleId="PageNumber">
    <w:name w:val="page number"/>
    <w:basedOn w:val="DefaultParagraphFont"/>
    <w:uiPriority w:val="99"/>
    <w:semiHidden/>
    <w:unhideWhenUsed/>
    <w:rsid w:val="004D629B"/>
  </w:style>
  <w:style w:type="table" w:styleId="TableGrid">
    <w:name w:val="Table Grid"/>
    <w:basedOn w:val="TableNormal"/>
    <w:uiPriority w:val="39"/>
    <w:rsid w:val="004D629B"/>
    <w:rPr>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629B"/>
    <w:pPr>
      <w:spacing w:after="160" w:line="259" w:lineRule="auto"/>
      <w:ind w:left="720"/>
      <w:contextualSpacing/>
    </w:pPr>
    <w:rPr>
      <w:sz w:val="22"/>
      <w:szCs w:val="22"/>
    </w:rPr>
  </w:style>
  <w:style w:type="paragraph" w:customStyle="1" w:styleId="Pa1">
    <w:name w:val="Pa1"/>
    <w:basedOn w:val="Normal"/>
    <w:next w:val="Normal"/>
    <w:uiPriority w:val="99"/>
    <w:rsid w:val="004D629B"/>
    <w:pPr>
      <w:autoSpaceDE w:val="0"/>
      <w:autoSpaceDN w:val="0"/>
      <w:adjustRightInd w:val="0"/>
      <w:spacing w:line="281" w:lineRule="atLeast"/>
    </w:pPr>
    <w:rPr>
      <w:rFonts w:ascii="Gotham" w:eastAsiaTheme="minorHAnsi" w:hAnsi="Gotham"/>
    </w:rPr>
  </w:style>
  <w:style w:type="paragraph" w:customStyle="1" w:styleId="Pa4">
    <w:name w:val="Pa4"/>
    <w:basedOn w:val="Normal"/>
    <w:next w:val="Normal"/>
    <w:uiPriority w:val="99"/>
    <w:rsid w:val="004D629B"/>
    <w:pPr>
      <w:autoSpaceDE w:val="0"/>
      <w:autoSpaceDN w:val="0"/>
      <w:adjustRightInd w:val="0"/>
      <w:spacing w:line="241" w:lineRule="atLeast"/>
    </w:pPr>
    <w:rPr>
      <w:rFonts w:ascii="Gotham" w:eastAsiaTheme="minorHAnsi" w:hAnsi="Gotham"/>
    </w:rPr>
  </w:style>
  <w:style w:type="character" w:styleId="Strong">
    <w:name w:val="Strong"/>
    <w:uiPriority w:val="22"/>
    <w:qFormat/>
    <w:rsid w:val="004D629B"/>
    <w:rPr>
      <w:b/>
      <w:bCs/>
    </w:rPr>
  </w:style>
  <w:style w:type="character" w:customStyle="1" w:styleId="Heading1Char">
    <w:name w:val="Heading 1 Char"/>
    <w:basedOn w:val="DefaultParagraphFont"/>
    <w:link w:val="Heading1"/>
    <w:uiPriority w:val="9"/>
    <w:rsid w:val="00652506"/>
    <w:rPr>
      <w:rFonts w:asciiTheme="majorHAnsi" w:eastAsiaTheme="majorEastAsia" w:hAnsiTheme="majorHAnsi" w:cstheme="majorBidi"/>
      <w:b/>
      <w:bCs/>
      <w:color w:val="2F5496" w:themeColor="accent1" w:themeShade="BF"/>
      <w:kern w:val="0"/>
      <w:sz w:val="28"/>
      <w:szCs w:val="28"/>
      <w:lang w:eastAsia="en-US"/>
      <w14:ligatures w14:val="none"/>
    </w:rPr>
  </w:style>
  <w:style w:type="character" w:customStyle="1" w:styleId="Heading2Char">
    <w:name w:val="Heading 2 Char"/>
    <w:basedOn w:val="DefaultParagraphFont"/>
    <w:link w:val="Heading2"/>
    <w:uiPriority w:val="9"/>
    <w:rsid w:val="00652506"/>
    <w:rPr>
      <w:rFonts w:asciiTheme="majorHAnsi" w:eastAsiaTheme="majorEastAsia" w:hAnsiTheme="majorHAnsi" w:cstheme="majorBidi"/>
      <w:b/>
      <w:bCs/>
      <w:color w:val="4472C4" w:themeColor="accent1"/>
      <w:kern w:val="0"/>
      <w:sz w:val="26"/>
      <w:szCs w:val="26"/>
      <w:lang w:eastAsia="en-US"/>
      <w14:ligatures w14:val="none"/>
    </w:rPr>
  </w:style>
  <w:style w:type="character" w:customStyle="1" w:styleId="Heading3Char">
    <w:name w:val="Heading 3 Char"/>
    <w:basedOn w:val="DefaultParagraphFont"/>
    <w:link w:val="Heading3"/>
    <w:uiPriority w:val="9"/>
    <w:rsid w:val="003478A1"/>
    <w:rPr>
      <w:rFonts w:asciiTheme="majorHAnsi" w:eastAsiaTheme="majorEastAsia" w:hAnsiTheme="majorHAnsi" w:cstheme="majorBidi"/>
      <w:b/>
      <w:bCs/>
      <w:color w:val="4472C4" w:themeColor="accent1"/>
      <w:kern w:val="0"/>
      <w:lang w:eastAsia="en-US"/>
      <w14:ligatures w14:val="none"/>
    </w:rPr>
  </w:style>
  <w:style w:type="character" w:styleId="Hyperlink">
    <w:name w:val="Hyperlink"/>
    <w:basedOn w:val="SubtleReference"/>
    <w:uiPriority w:val="99"/>
    <w:unhideWhenUsed/>
    <w:rsid w:val="00CD5336"/>
    <w:rPr>
      <w:smallCaps w:val="0"/>
      <w:color w:val="000000"/>
      <w:u w:val="single"/>
    </w:rPr>
  </w:style>
  <w:style w:type="character" w:styleId="SubtleReference">
    <w:name w:val="Subtle Reference"/>
    <w:basedOn w:val="DefaultParagraphFont"/>
    <w:uiPriority w:val="31"/>
    <w:qFormat/>
    <w:rsid w:val="00CD5336"/>
    <w:rPr>
      <w:smallCaps/>
      <w:color w:val="ED7D31"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29B"/>
    <w:rPr>
      <w:kern w:val="0"/>
      <w:lang w:eastAsia="en-US"/>
      <w14:ligatures w14:val="none"/>
    </w:rPr>
  </w:style>
  <w:style w:type="paragraph" w:styleId="Heading1">
    <w:name w:val="heading 1"/>
    <w:basedOn w:val="Normal"/>
    <w:next w:val="Normal"/>
    <w:link w:val="Heading1Char"/>
    <w:uiPriority w:val="9"/>
    <w:qFormat/>
    <w:rsid w:val="0065250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65250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3478A1"/>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29B"/>
    <w:pPr>
      <w:tabs>
        <w:tab w:val="center" w:pos="4513"/>
        <w:tab w:val="right" w:pos="9026"/>
      </w:tabs>
    </w:pPr>
  </w:style>
  <w:style w:type="character" w:customStyle="1" w:styleId="HeaderChar">
    <w:name w:val="Header Char"/>
    <w:basedOn w:val="DefaultParagraphFont"/>
    <w:link w:val="Header"/>
    <w:uiPriority w:val="99"/>
    <w:rsid w:val="004D629B"/>
    <w:rPr>
      <w:kern w:val="0"/>
      <w:lang w:eastAsia="en-US"/>
      <w14:ligatures w14:val="none"/>
    </w:rPr>
  </w:style>
  <w:style w:type="paragraph" w:styleId="Footer">
    <w:name w:val="footer"/>
    <w:basedOn w:val="Normal"/>
    <w:link w:val="FooterChar"/>
    <w:uiPriority w:val="99"/>
    <w:unhideWhenUsed/>
    <w:rsid w:val="004D629B"/>
    <w:pPr>
      <w:tabs>
        <w:tab w:val="center" w:pos="4513"/>
        <w:tab w:val="right" w:pos="9026"/>
      </w:tabs>
    </w:pPr>
  </w:style>
  <w:style w:type="character" w:customStyle="1" w:styleId="FooterChar">
    <w:name w:val="Footer Char"/>
    <w:basedOn w:val="DefaultParagraphFont"/>
    <w:link w:val="Footer"/>
    <w:uiPriority w:val="99"/>
    <w:rsid w:val="004D629B"/>
    <w:rPr>
      <w:kern w:val="0"/>
      <w:lang w:eastAsia="en-US"/>
      <w14:ligatures w14:val="none"/>
    </w:rPr>
  </w:style>
  <w:style w:type="character" w:styleId="PageNumber">
    <w:name w:val="page number"/>
    <w:basedOn w:val="DefaultParagraphFont"/>
    <w:uiPriority w:val="99"/>
    <w:semiHidden/>
    <w:unhideWhenUsed/>
    <w:rsid w:val="004D629B"/>
  </w:style>
  <w:style w:type="table" w:styleId="TableGrid">
    <w:name w:val="Table Grid"/>
    <w:basedOn w:val="TableNormal"/>
    <w:uiPriority w:val="39"/>
    <w:rsid w:val="004D629B"/>
    <w:rPr>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629B"/>
    <w:pPr>
      <w:spacing w:after="160" w:line="259" w:lineRule="auto"/>
      <w:ind w:left="720"/>
      <w:contextualSpacing/>
    </w:pPr>
    <w:rPr>
      <w:sz w:val="22"/>
      <w:szCs w:val="22"/>
    </w:rPr>
  </w:style>
  <w:style w:type="paragraph" w:customStyle="1" w:styleId="Pa1">
    <w:name w:val="Pa1"/>
    <w:basedOn w:val="Normal"/>
    <w:next w:val="Normal"/>
    <w:uiPriority w:val="99"/>
    <w:rsid w:val="004D629B"/>
    <w:pPr>
      <w:autoSpaceDE w:val="0"/>
      <w:autoSpaceDN w:val="0"/>
      <w:adjustRightInd w:val="0"/>
      <w:spacing w:line="281" w:lineRule="atLeast"/>
    </w:pPr>
    <w:rPr>
      <w:rFonts w:ascii="Gotham" w:eastAsiaTheme="minorHAnsi" w:hAnsi="Gotham"/>
    </w:rPr>
  </w:style>
  <w:style w:type="paragraph" w:customStyle="1" w:styleId="Pa4">
    <w:name w:val="Pa4"/>
    <w:basedOn w:val="Normal"/>
    <w:next w:val="Normal"/>
    <w:uiPriority w:val="99"/>
    <w:rsid w:val="004D629B"/>
    <w:pPr>
      <w:autoSpaceDE w:val="0"/>
      <w:autoSpaceDN w:val="0"/>
      <w:adjustRightInd w:val="0"/>
      <w:spacing w:line="241" w:lineRule="atLeast"/>
    </w:pPr>
    <w:rPr>
      <w:rFonts w:ascii="Gotham" w:eastAsiaTheme="minorHAnsi" w:hAnsi="Gotham"/>
    </w:rPr>
  </w:style>
  <w:style w:type="character" w:styleId="Strong">
    <w:name w:val="Strong"/>
    <w:uiPriority w:val="22"/>
    <w:qFormat/>
    <w:rsid w:val="004D629B"/>
    <w:rPr>
      <w:b/>
      <w:bCs/>
    </w:rPr>
  </w:style>
  <w:style w:type="character" w:customStyle="1" w:styleId="Heading1Char">
    <w:name w:val="Heading 1 Char"/>
    <w:basedOn w:val="DefaultParagraphFont"/>
    <w:link w:val="Heading1"/>
    <w:uiPriority w:val="9"/>
    <w:rsid w:val="00652506"/>
    <w:rPr>
      <w:rFonts w:asciiTheme="majorHAnsi" w:eastAsiaTheme="majorEastAsia" w:hAnsiTheme="majorHAnsi" w:cstheme="majorBidi"/>
      <w:b/>
      <w:bCs/>
      <w:color w:val="2F5496" w:themeColor="accent1" w:themeShade="BF"/>
      <w:kern w:val="0"/>
      <w:sz w:val="28"/>
      <w:szCs w:val="28"/>
      <w:lang w:eastAsia="en-US"/>
      <w14:ligatures w14:val="none"/>
    </w:rPr>
  </w:style>
  <w:style w:type="character" w:customStyle="1" w:styleId="Heading2Char">
    <w:name w:val="Heading 2 Char"/>
    <w:basedOn w:val="DefaultParagraphFont"/>
    <w:link w:val="Heading2"/>
    <w:uiPriority w:val="9"/>
    <w:rsid w:val="00652506"/>
    <w:rPr>
      <w:rFonts w:asciiTheme="majorHAnsi" w:eastAsiaTheme="majorEastAsia" w:hAnsiTheme="majorHAnsi" w:cstheme="majorBidi"/>
      <w:b/>
      <w:bCs/>
      <w:color w:val="4472C4" w:themeColor="accent1"/>
      <w:kern w:val="0"/>
      <w:sz w:val="26"/>
      <w:szCs w:val="26"/>
      <w:lang w:eastAsia="en-US"/>
      <w14:ligatures w14:val="none"/>
    </w:rPr>
  </w:style>
  <w:style w:type="character" w:customStyle="1" w:styleId="Heading3Char">
    <w:name w:val="Heading 3 Char"/>
    <w:basedOn w:val="DefaultParagraphFont"/>
    <w:link w:val="Heading3"/>
    <w:uiPriority w:val="9"/>
    <w:rsid w:val="003478A1"/>
    <w:rPr>
      <w:rFonts w:asciiTheme="majorHAnsi" w:eastAsiaTheme="majorEastAsia" w:hAnsiTheme="majorHAnsi" w:cstheme="majorBidi"/>
      <w:b/>
      <w:bCs/>
      <w:color w:val="4472C4" w:themeColor="accent1"/>
      <w:kern w:val="0"/>
      <w:lang w:eastAsia="en-US"/>
      <w14:ligatures w14:val="none"/>
    </w:rPr>
  </w:style>
  <w:style w:type="character" w:styleId="Hyperlink">
    <w:name w:val="Hyperlink"/>
    <w:basedOn w:val="SubtleReference"/>
    <w:uiPriority w:val="99"/>
    <w:unhideWhenUsed/>
    <w:rsid w:val="00CD5336"/>
    <w:rPr>
      <w:smallCaps w:val="0"/>
      <w:color w:val="000000"/>
      <w:u w:val="single"/>
    </w:rPr>
  </w:style>
  <w:style w:type="character" w:styleId="SubtleReference">
    <w:name w:val="Subtle Reference"/>
    <w:basedOn w:val="DefaultParagraphFont"/>
    <w:uiPriority w:val="31"/>
    <w:qFormat/>
    <w:rsid w:val="00CD5336"/>
    <w:rPr>
      <w:smallCaps/>
      <w:color w:val="ED7D31"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DSS Redress CALD Greek Brochure</vt:lpstr>
    </vt:vector>
  </TitlesOfParts>
  <Manager/>
  <Company/>
  <LinksUpToDate>false</LinksUpToDate>
  <CharactersWithSpaces>5935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Redress CALD Greek Brochure</dc:title>
  <dc:subject/>
  <dc:creator/>
  <cp:keywords/>
  <dc:description/>
  <cp:lastModifiedBy>DDDW</cp:lastModifiedBy>
  <cp:revision>13</cp:revision>
  <dcterms:created xsi:type="dcterms:W3CDTF">2023-09-27T07:59:00Z</dcterms:created>
  <dcterms:modified xsi:type="dcterms:W3CDTF">2023-10-03T09:02:00Z</dcterms:modified>
  <cp:category/>
</cp:coreProperties>
</file>